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D6F" w:rsidRDefault="00441D12">
      <w:pPr>
        <w:spacing w:after="0"/>
        <w:rPr>
          <w:rFonts w:ascii="Times New Roman" w:eastAsiaTheme="minorEastAsia" w:hAnsi="Times New Roman" w:cs="Times New Roman"/>
          <w:b/>
          <w:sz w:val="24"/>
          <w:lang w:eastAsia="hr-HR"/>
        </w:rPr>
      </w:pPr>
      <w:r>
        <w:rPr>
          <w:rFonts w:ascii="Times New Roman" w:eastAsiaTheme="minorEastAsia" w:hAnsi="Times New Roman" w:cs="Times New Roman"/>
          <w:b/>
          <w:sz w:val="24"/>
          <w:lang w:eastAsia="hr-HR"/>
        </w:rPr>
        <w:t>NARODNA KNJIŽNICA I ČITAONICA GUNJA</w:t>
      </w:r>
    </w:p>
    <w:p w:rsidR="008D1D6F" w:rsidRDefault="00441D12">
      <w:pPr>
        <w:spacing w:after="0"/>
        <w:rPr>
          <w:rFonts w:ascii="Times New Roman" w:eastAsiaTheme="minorEastAsia" w:hAnsi="Times New Roman" w:cs="Times New Roman"/>
          <w:sz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lang w:eastAsia="hr-HR"/>
        </w:rPr>
        <w:t>Ulica Vladimira Nazora 113</w:t>
      </w:r>
    </w:p>
    <w:p w:rsidR="008D1D6F" w:rsidRDefault="00441D12">
      <w:pPr>
        <w:spacing w:after="0"/>
        <w:rPr>
          <w:rFonts w:ascii="Times New Roman" w:eastAsiaTheme="minorEastAsia" w:hAnsi="Times New Roman" w:cs="Times New Roman"/>
          <w:sz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lang w:eastAsia="hr-HR"/>
        </w:rPr>
        <w:t>32260 Gunja</w:t>
      </w:r>
    </w:p>
    <w:p w:rsidR="008D1D6F" w:rsidRDefault="00441D12">
      <w:pPr>
        <w:spacing w:after="0"/>
        <w:rPr>
          <w:rFonts w:ascii="Times New Roman" w:eastAsiaTheme="minorEastAsia" w:hAnsi="Times New Roman" w:cs="Times New Roman"/>
          <w:sz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lang w:eastAsia="hr-HR"/>
        </w:rPr>
        <w:t>Žiro rn: HR912360000110276191</w:t>
      </w:r>
    </w:p>
    <w:p w:rsidR="008D1D6F" w:rsidRDefault="00441D12">
      <w:pPr>
        <w:spacing w:after="0"/>
        <w:rPr>
          <w:rFonts w:ascii="Times New Roman" w:eastAsiaTheme="minorEastAsia" w:hAnsi="Times New Roman" w:cs="Times New Roman"/>
          <w:sz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lang w:eastAsia="hr-HR"/>
        </w:rPr>
        <w:t>OIB: 07902344651</w:t>
      </w:r>
    </w:p>
    <w:p w:rsidR="008D1D6F" w:rsidRDefault="00441D12">
      <w:pPr>
        <w:spacing w:after="0"/>
        <w:rPr>
          <w:rFonts w:ascii="Times New Roman" w:eastAsiaTheme="minorEastAsia" w:hAnsi="Times New Roman" w:cs="Times New Roman"/>
          <w:sz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lang w:eastAsia="hr-HR"/>
        </w:rPr>
        <w:t>Tel.: 032/534-912</w:t>
      </w:r>
    </w:p>
    <w:p w:rsidR="008D1D6F" w:rsidRDefault="00441D12">
      <w:pPr>
        <w:spacing w:after="0"/>
        <w:rPr>
          <w:rFonts w:ascii="Times New Roman" w:eastAsiaTheme="minorEastAsia" w:hAnsi="Times New Roman" w:cs="Times New Roman"/>
          <w:sz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lang w:eastAsia="hr-HR"/>
        </w:rPr>
        <w:t xml:space="preserve">Web adresa: </w:t>
      </w:r>
      <w:hyperlink r:id="rId8" w:history="1">
        <w:r>
          <w:rPr>
            <w:rStyle w:val="Hiperveza"/>
            <w:rFonts w:ascii="Times New Roman" w:eastAsiaTheme="minorEastAsia" w:hAnsi="Times New Roman" w:cs="Times New Roman"/>
            <w:sz w:val="24"/>
            <w:lang w:eastAsia="hr-HR"/>
          </w:rPr>
          <w:t>http://knjiznice.nsk.hr/gunja</w:t>
        </w:r>
      </w:hyperlink>
    </w:p>
    <w:p w:rsidR="008D1D6F" w:rsidRDefault="001C4693">
      <w:pPr>
        <w:spacing w:after="0"/>
        <w:rPr>
          <w:rFonts w:ascii="Times New Roman" w:eastAsiaTheme="minorEastAsia" w:hAnsi="Times New Roman" w:cs="Times New Roman"/>
          <w:sz w:val="24"/>
          <w:lang w:eastAsia="hr-HR"/>
        </w:rPr>
      </w:pPr>
      <w:r w:rsidRPr="001C4693">
        <w:rPr>
          <w:rFonts w:ascii="Times New Roman" w:eastAsiaTheme="minorEastAsia" w:hAnsi="Times New Roman" w:cs="Times New Roman"/>
          <w:sz w:val="24"/>
          <w:lang w:eastAsia="hr-HR"/>
        </w:rPr>
        <w:t>e-mail:</w:t>
      </w:r>
      <w:r>
        <w:rPr>
          <w:rFonts w:ascii="Times New Roman" w:eastAsiaTheme="minorEastAsia" w:hAnsi="Times New Roman" w:cs="Times New Roman"/>
          <w:color w:val="0000FF"/>
          <w:sz w:val="24"/>
          <w:u w:val="single"/>
          <w:lang w:eastAsia="hr-HR"/>
        </w:rPr>
        <w:t xml:space="preserve"> </w:t>
      </w:r>
      <w:r w:rsidR="00441D12">
        <w:rPr>
          <w:rFonts w:ascii="Times New Roman" w:eastAsiaTheme="minorEastAsia" w:hAnsi="Times New Roman" w:cs="Times New Roman"/>
          <w:color w:val="0000FF"/>
          <w:sz w:val="24"/>
          <w:u w:val="single"/>
          <w:lang w:eastAsia="hr-HR"/>
        </w:rPr>
        <w:t xml:space="preserve">narodnaknjiznica.gunja@gmail.com </w:t>
      </w:r>
    </w:p>
    <w:p w:rsidR="008D1D6F" w:rsidRDefault="008D1D6F">
      <w:pPr>
        <w:pStyle w:val="Standard"/>
        <w:spacing w:after="0"/>
        <w:rPr>
          <w:rFonts w:ascii="Times New Roman" w:hAnsi="Times New Roman" w:cs="Times New Roman"/>
          <w:sz w:val="24"/>
        </w:rPr>
      </w:pPr>
    </w:p>
    <w:p w:rsidR="008D1D6F" w:rsidRDefault="00441D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400-04/23-01</w:t>
      </w:r>
    </w:p>
    <w:p w:rsidR="008D1D6F" w:rsidRDefault="00441D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2196-04-14-1-3</w:t>
      </w:r>
    </w:p>
    <w:p w:rsidR="008D1D6F" w:rsidRDefault="008D1D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1D6F" w:rsidRDefault="00441D12">
      <w:pPr>
        <w:pStyle w:val="Standard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 Gunji, 25. kolovoza 2023. godine</w:t>
      </w:r>
    </w:p>
    <w:p w:rsidR="008D1D6F" w:rsidRDefault="008D1D6F">
      <w:pPr>
        <w:pStyle w:val="Standard"/>
        <w:jc w:val="right"/>
        <w:rPr>
          <w:rFonts w:ascii="Times New Roman" w:hAnsi="Times New Roman" w:cs="Times New Roman"/>
          <w:b/>
          <w:sz w:val="24"/>
        </w:rPr>
      </w:pPr>
    </w:p>
    <w:p w:rsidR="008D1D6F" w:rsidRDefault="008D1D6F">
      <w:pPr>
        <w:pStyle w:val="Standard"/>
        <w:jc w:val="right"/>
        <w:rPr>
          <w:rFonts w:ascii="Times New Roman" w:hAnsi="Times New Roman" w:cs="Times New Roman"/>
          <w:b/>
          <w:sz w:val="24"/>
        </w:rPr>
      </w:pPr>
    </w:p>
    <w:p w:rsidR="008D1D6F" w:rsidRDefault="00441D12">
      <w:pPr>
        <w:pStyle w:val="Standard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OPĆINA GUNJA</w:t>
      </w:r>
    </w:p>
    <w:p w:rsidR="008D1D6F" w:rsidRDefault="00441D12">
      <w:pPr>
        <w:pStyle w:val="Odlomakpopisa"/>
        <w:numPr>
          <w:ilvl w:val="0"/>
          <w:numId w:val="1"/>
        </w:numPr>
        <w:suppressAutoHyphens/>
        <w:autoSpaceDN w:val="0"/>
        <w:spacing w:after="0"/>
        <w:contextualSpacing w:val="0"/>
        <w:jc w:val="right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Načelniku Općine Gunja</w:t>
      </w:r>
    </w:p>
    <w:p w:rsidR="008D1D6F" w:rsidRDefault="00441D12">
      <w:pPr>
        <w:pStyle w:val="Odlomakpopisa"/>
        <w:numPr>
          <w:ilvl w:val="0"/>
          <w:numId w:val="1"/>
        </w:numPr>
        <w:suppressAutoHyphens/>
        <w:autoSpaceDN w:val="0"/>
        <w:spacing w:after="0"/>
        <w:contextualSpacing w:val="0"/>
        <w:jc w:val="right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Općinskome vijeću</w:t>
      </w:r>
    </w:p>
    <w:p w:rsidR="008D1D6F" w:rsidRDefault="008D1D6F">
      <w:pPr>
        <w:pStyle w:val="Standard"/>
        <w:jc w:val="both"/>
        <w:rPr>
          <w:rFonts w:ascii="Times New Roman" w:hAnsi="Times New Roman" w:cs="Times New Roman"/>
          <w:iCs/>
          <w:sz w:val="24"/>
        </w:rPr>
      </w:pPr>
    </w:p>
    <w:p w:rsidR="008D1D6F" w:rsidRDefault="00441D12">
      <w:pPr>
        <w:pStyle w:val="Standard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Predmet: Dostava izvršenja Financijskog plana </w:t>
      </w:r>
      <w:r>
        <w:rPr>
          <w:rFonts w:ascii="Times New Roman" w:hAnsi="Times New Roman" w:cs="Times New Roman"/>
          <w:iCs/>
          <w:sz w:val="24"/>
        </w:rPr>
        <w:tab/>
      </w:r>
      <w:r>
        <w:rPr>
          <w:rFonts w:ascii="Times New Roman" w:hAnsi="Times New Roman" w:cs="Times New Roman"/>
          <w:iCs/>
          <w:sz w:val="24"/>
        </w:rPr>
        <w:tab/>
      </w:r>
      <w:r>
        <w:rPr>
          <w:rFonts w:ascii="Times New Roman" w:hAnsi="Times New Roman" w:cs="Times New Roman"/>
          <w:iCs/>
          <w:sz w:val="24"/>
        </w:rPr>
        <w:tab/>
      </w:r>
      <w:r>
        <w:rPr>
          <w:rFonts w:ascii="Times New Roman" w:hAnsi="Times New Roman" w:cs="Times New Roman"/>
          <w:iCs/>
          <w:sz w:val="24"/>
        </w:rPr>
        <w:tab/>
      </w:r>
      <w:r>
        <w:rPr>
          <w:rFonts w:ascii="Times New Roman" w:hAnsi="Times New Roman" w:cs="Times New Roman"/>
          <w:iCs/>
          <w:sz w:val="24"/>
        </w:rPr>
        <w:tab/>
      </w:r>
      <w:r>
        <w:rPr>
          <w:rFonts w:ascii="Times New Roman" w:hAnsi="Times New Roman" w:cs="Times New Roman"/>
          <w:iCs/>
          <w:sz w:val="24"/>
        </w:rPr>
        <w:tab/>
      </w:r>
      <w:r>
        <w:rPr>
          <w:rFonts w:ascii="Times New Roman" w:hAnsi="Times New Roman" w:cs="Times New Roman"/>
          <w:iCs/>
          <w:sz w:val="24"/>
        </w:rPr>
        <w:t xml:space="preserve">    Javne ustanove Narodne knjižnice i čitaonice Gunja za prvo polugodište  2023. godine.</w:t>
      </w:r>
    </w:p>
    <w:p w:rsidR="008D1D6F" w:rsidRDefault="008D1D6F">
      <w:pPr>
        <w:pStyle w:val="Standard"/>
        <w:ind w:firstLine="360"/>
        <w:jc w:val="both"/>
        <w:rPr>
          <w:rFonts w:ascii="Times New Roman" w:hAnsi="Times New Roman" w:cs="Times New Roman"/>
          <w:iCs/>
          <w:sz w:val="24"/>
        </w:rPr>
      </w:pPr>
    </w:p>
    <w:p w:rsidR="008D1D6F" w:rsidRDefault="00441D12">
      <w:pPr>
        <w:pStyle w:val="Standard"/>
        <w:ind w:firstLine="708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Poštovani!</w:t>
      </w:r>
    </w:p>
    <w:p w:rsidR="008D1D6F" w:rsidRDefault="00441D12">
      <w:pPr>
        <w:pStyle w:val="Standard"/>
        <w:ind w:firstLine="708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Sukladno  članku 33. Statuta javne ustanove Narodne knjižnice i čitaonice Gunja, te Pravilnika o polugodišnjem i godišnjem izvještaju o izvršenju proračun</w:t>
      </w:r>
      <w:r>
        <w:rPr>
          <w:rFonts w:ascii="Times New Roman" w:hAnsi="Times New Roman" w:cs="Times New Roman"/>
          <w:iCs/>
          <w:sz w:val="24"/>
        </w:rPr>
        <w:t>a i financijskog plana NN 85/2023, dostavljamo Vam izvršenje Financijskog plana Javne ustanove „Narodna knjižnica i čitaonica Gunja“ za prvo polugodište 2023.godine na razmatranje i usvajanje.</w:t>
      </w:r>
    </w:p>
    <w:p w:rsidR="008D1D6F" w:rsidRDefault="008D1D6F">
      <w:pPr>
        <w:pStyle w:val="Standard"/>
        <w:jc w:val="both"/>
        <w:rPr>
          <w:rFonts w:ascii="Times New Roman" w:hAnsi="Times New Roman" w:cs="Times New Roman"/>
          <w:iCs/>
          <w:sz w:val="24"/>
        </w:rPr>
      </w:pPr>
    </w:p>
    <w:p w:rsidR="008D1D6F" w:rsidRDefault="00441D12">
      <w:pPr>
        <w:pStyle w:val="Standard"/>
        <w:spacing w:after="0"/>
        <w:ind w:firstLine="708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S poštovanjem!</w:t>
      </w:r>
    </w:p>
    <w:p w:rsidR="008D1D6F" w:rsidRDefault="008D1D6F">
      <w:pPr>
        <w:pStyle w:val="Standard"/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8D1D6F" w:rsidRDefault="008D1D6F">
      <w:pPr>
        <w:pStyle w:val="Standard"/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8D1D6F" w:rsidRDefault="00441D12">
      <w:pPr>
        <w:pStyle w:val="Standard"/>
        <w:spacing w:after="0"/>
        <w:ind w:left="5664"/>
        <w:jc w:val="center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V.d. ravnateljica</w:t>
      </w:r>
    </w:p>
    <w:p w:rsidR="008D1D6F" w:rsidRDefault="00441D12">
      <w:pPr>
        <w:pStyle w:val="Standard"/>
        <w:spacing w:after="0"/>
        <w:ind w:left="5664"/>
        <w:jc w:val="center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Narodne knjižnice i </w:t>
      </w:r>
      <w:r>
        <w:rPr>
          <w:rFonts w:ascii="Times New Roman" w:hAnsi="Times New Roman" w:cs="Times New Roman"/>
          <w:iCs/>
          <w:sz w:val="24"/>
        </w:rPr>
        <w:t>čitaonice Gunja</w:t>
      </w:r>
    </w:p>
    <w:p w:rsidR="008D1D6F" w:rsidRDefault="00441D12">
      <w:pPr>
        <w:pStyle w:val="Standard"/>
        <w:spacing w:after="0"/>
        <w:ind w:left="5664"/>
        <w:jc w:val="center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Žana Kužet, mag.cult. i dipl.knjižničarka</w:t>
      </w:r>
    </w:p>
    <w:p w:rsidR="008D1D6F" w:rsidRDefault="008D1D6F">
      <w:pPr>
        <w:pStyle w:val="Standard"/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8D1D6F" w:rsidRDefault="008D1D6F">
      <w:pPr>
        <w:pStyle w:val="Standard"/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8D1D6F" w:rsidRDefault="008D1D6F"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 w:rsidR="008D1D6F" w:rsidRDefault="008D1D6F"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 w:rsidR="008D1D6F" w:rsidRDefault="008D1D6F"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 w:rsidR="008D1D6F" w:rsidRDefault="008D1D6F"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 w:rsidR="008D1D6F" w:rsidRDefault="008D1D6F">
      <w:pPr>
        <w:spacing w:after="0" w:line="360" w:lineRule="auto"/>
        <w:rPr>
          <w:rFonts w:ascii="Times New Roman" w:hAnsi="Times New Roman" w:cs="Times New Roman"/>
          <w:bCs/>
          <w:sz w:val="24"/>
          <w:szCs w:val="20"/>
        </w:rPr>
      </w:pPr>
    </w:p>
    <w:p w:rsidR="008D1D6F" w:rsidRDefault="00441D12">
      <w:pPr>
        <w:spacing w:after="200" w:line="360" w:lineRule="auto"/>
        <w:ind w:left="36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IZVRŠENJE  FINANCIJSKOG PLANA NARODNE KNJIŽNICE I ČITAONICE GUNJA ZA PRVO POLUGODIŠTE 2023. GODINE</w:t>
      </w:r>
    </w:p>
    <w:p w:rsidR="008D1D6F" w:rsidRDefault="00441D12">
      <w:pPr>
        <w:spacing w:after="20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Obrazloženje </w:t>
      </w:r>
    </w:p>
    <w:p w:rsidR="008D1D6F" w:rsidRDefault="00441D12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u w:val="single"/>
        </w:rPr>
      </w:pPr>
      <w:r>
        <w:rPr>
          <w:rFonts w:ascii="Times New Roman" w:hAnsi="Times New Roman" w:cs="Times New Roman"/>
          <w:bCs/>
          <w:sz w:val="24"/>
          <w:u w:val="single"/>
        </w:rPr>
        <w:t>Proračunski korisnik 50784 Narodna knjižnica i čitaonica Gunja</w:t>
      </w:r>
    </w:p>
    <w:p w:rsidR="008D1D6F" w:rsidRDefault="008D1D6F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u w:val="single"/>
        </w:rPr>
      </w:pPr>
    </w:p>
    <w:p w:rsidR="001F5171" w:rsidRDefault="00441D1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Narodna knjižnica i čitaonica Gunja</w:t>
      </w:r>
      <w:r w:rsidR="001F517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ima status javne ustanove koja obavlja knjižničnu djelatnost. Osnivač Knjižnice je Općina Gunja, a knjižnica je osnovana 29. svibnja 2018. godine na temelju Odluke o osnivanju Javne ustanove „Narodna knjižnica i čitaonic</w:t>
      </w:r>
      <w:r>
        <w:rPr>
          <w:rFonts w:ascii="Times New Roman" w:hAnsi="Times New Roman" w:cs="Times New Roman"/>
          <w:sz w:val="24"/>
        </w:rPr>
        <w:t xml:space="preserve">a Gunja“ (KLASA: 612-04/18-01/981, URBROJ: 2212/07-18-1). </w:t>
      </w:r>
    </w:p>
    <w:p w:rsidR="008D1D6F" w:rsidRDefault="00441D1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Narodna knjižnica i čitaonica Gunja ima svojstv</w:t>
      </w:r>
      <w:r w:rsidR="001F5171">
        <w:rPr>
          <w:rFonts w:ascii="Times New Roman" w:hAnsi="Times New Roman" w:cs="Times New Roman"/>
          <w:sz w:val="24"/>
        </w:rPr>
        <w:t>o pravne osobe te je upisana u r</w:t>
      </w:r>
      <w:r>
        <w:rPr>
          <w:rFonts w:ascii="Times New Roman" w:hAnsi="Times New Roman" w:cs="Times New Roman"/>
          <w:sz w:val="24"/>
        </w:rPr>
        <w:t>egistar Trgovačkog suda u Osijeku 4. ožujka 2019. godine pod matičnim brojem subjekta upisa (MBS) 05063671, Rješenjem p</w:t>
      </w:r>
      <w:r>
        <w:rPr>
          <w:rFonts w:ascii="Times New Roman" w:hAnsi="Times New Roman" w:cs="Times New Roman"/>
          <w:sz w:val="24"/>
        </w:rPr>
        <w:t>od brojem TT-19/1306-2. Sredstva za rad Knjižnice osiguravaju se iz Proračuna Općine Gunja</w:t>
      </w:r>
      <w:r w:rsidR="001F5171">
        <w:rPr>
          <w:rFonts w:ascii="Times New Roman" w:hAnsi="Times New Roman" w:cs="Times New Roman"/>
          <w:sz w:val="24"/>
        </w:rPr>
        <w:t xml:space="preserve">, te </w:t>
      </w:r>
      <w:r>
        <w:rPr>
          <w:rFonts w:ascii="Times New Roman" w:hAnsi="Times New Roman" w:cs="Times New Roman"/>
          <w:sz w:val="24"/>
        </w:rPr>
        <w:t xml:space="preserve"> ima jednu zaposlenu osobu. </w:t>
      </w:r>
    </w:p>
    <w:p w:rsidR="008D1D6F" w:rsidRDefault="00441D1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Djelatnost</w:t>
      </w:r>
      <w:r w:rsidR="0049622F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 xml:space="preserve"> </w:t>
      </w:r>
      <w:r w:rsidR="0049622F">
        <w:rPr>
          <w:rFonts w:ascii="Times New Roman" w:hAnsi="Times New Roman" w:cs="Times New Roman"/>
          <w:sz w:val="24"/>
        </w:rPr>
        <w:t>koju knjižnica obavlja</w:t>
      </w:r>
      <w:r>
        <w:rPr>
          <w:rFonts w:ascii="Times New Roman" w:hAnsi="Times New Roman" w:cs="Times New Roman"/>
          <w:sz w:val="24"/>
        </w:rPr>
        <w:t xml:space="preserve"> </w:t>
      </w:r>
      <w:r w:rsidR="0049622F">
        <w:rPr>
          <w:rFonts w:ascii="Times New Roman" w:hAnsi="Times New Roman" w:cs="Times New Roman"/>
          <w:sz w:val="24"/>
        </w:rPr>
        <w:t>se odnose na</w:t>
      </w:r>
      <w:r>
        <w:rPr>
          <w:rFonts w:ascii="Times New Roman" w:hAnsi="Times New Roman" w:cs="Times New Roman"/>
          <w:sz w:val="24"/>
        </w:rPr>
        <w:t xml:space="preserve"> nabavu knjižnične građe i izgradnju knjižničnih zbirki, stručnu obradu knjižnične građe prema s</w:t>
      </w:r>
      <w:r>
        <w:rPr>
          <w:rFonts w:ascii="Times New Roman" w:hAnsi="Times New Roman" w:cs="Times New Roman"/>
          <w:sz w:val="24"/>
        </w:rPr>
        <w:t>tručnim standardima, što uključuje izradu informacijskih pomagala u tiskanom i/ili elektroničkom obliku, pohranu, čuvanje i zaštitu knjižnične građe te provođenje mjera zaštite knjižnične građe koja je kulturno dobro, pružanje informacijskih usluga, posudb</w:t>
      </w:r>
      <w:r>
        <w:rPr>
          <w:rFonts w:ascii="Times New Roman" w:hAnsi="Times New Roman" w:cs="Times New Roman"/>
          <w:sz w:val="24"/>
        </w:rPr>
        <w:t>u i davanje na korištenje knjižnične građe, uključujući međuknjižničnu posudbu, digitalizaciju knjižnične građe, usmjeravanje i podučavanje korisnika pri izboru i korištenju knjižnične građe, vođenje dokumentacije i prikupljanje statističkih podataka o pos</w:t>
      </w:r>
      <w:r>
        <w:rPr>
          <w:rFonts w:ascii="Times New Roman" w:hAnsi="Times New Roman" w:cs="Times New Roman"/>
          <w:sz w:val="24"/>
        </w:rPr>
        <w:t>lovanju, knjižničnoj građi, korisnicima i o korištenju usluga knjižnice, prikupljanje statističkih podataka vezanih uz provedbu propisa kojima se uređuju autorska i srodna prava, pripremanje kulturnih, informacijskih, obrazovnih i znanstvenih sadržaja i pr</w:t>
      </w:r>
      <w:r>
        <w:rPr>
          <w:rFonts w:ascii="Times New Roman" w:hAnsi="Times New Roman" w:cs="Times New Roman"/>
          <w:sz w:val="24"/>
        </w:rPr>
        <w:t>ograma te obavljanje i drugih poslova sukladno Zakonu i drugim propisima. Knjižnica će tijekom razdoblja od 2023. do 2024. godine omogućiti svim korisnicima i svim zainteresiranim pristup informacijama i izvorima znanja, poticati čitanje i druge kulturne a</w:t>
      </w:r>
      <w:r>
        <w:rPr>
          <w:rFonts w:ascii="Times New Roman" w:hAnsi="Times New Roman" w:cs="Times New Roman"/>
          <w:sz w:val="24"/>
        </w:rPr>
        <w:t>ktivnosti, organizirati radionice i književne susrete, surađivati sa lokalnim zajednicama i udrugama te se uključiti u kulturni život Općine Gunja.</w:t>
      </w:r>
    </w:p>
    <w:p w:rsidR="008D1D6F" w:rsidRDefault="008D1D6F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4"/>
          <w:u w:val="single"/>
        </w:rPr>
      </w:pPr>
    </w:p>
    <w:p w:rsidR="008D1D6F" w:rsidRDefault="008D1D6F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4"/>
          <w:u w:val="single"/>
        </w:rPr>
      </w:pPr>
    </w:p>
    <w:p w:rsidR="008D1D6F" w:rsidRDefault="008D1D6F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4"/>
          <w:u w:val="single"/>
        </w:rPr>
      </w:pPr>
    </w:p>
    <w:p w:rsidR="008D1D6F" w:rsidRDefault="00441D1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iCs/>
          <w:sz w:val="24"/>
          <w:u w:val="single"/>
        </w:rPr>
        <w:lastRenderedPageBreak/>
        <w:t>Zakonske i druge pravne osnove:</w:t>
      </w:r>
    </w:p>
    <w:p w:rsidR="008D1D6F" w:rsidRDefault="00441D1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Financijski plan izrađen je na temelju zakonske osnove: Zakon o </w:t>
      </w:r>
      <w:r>
        <w:rPr>
          <w:rFonts w:ascii="Times New Roman" w:hAnsi="Times New Roman" w:cs="Times New Roman"/>
          <w:sz w:val="24"/>
        </w:rPr>
        <w:t>knjižnicama i knjižničnoj djelatnosti NN 17/19, Statut Javne ustanove Narodne knjižnice i čitaonice Gunja od 29. ožujka 2019. godine, Zakon o proračunu, Pravilnik o proračunskim klasifikacijama te Pravilnika o polugodišnjem i godišnjem izvještaju o izvršen</w:t>
      </w:r>
      <w:r>
        <w:rPr>
          <w:rFonts w:ascii="Times New Roman" w:hAnsi="Times New Roman" w:cs="Times New Roman"/>
          <w:sz w:val="24"/>
        </w:rPr>
        <w:t>ju proračuna i financijskog plana NN 85/2023.</w:t>
      </w:r>
      <w:r>
        <w:rPr>
          <w:rFonts w:ascii="Times New Roman" w:hAnsi="Times New Roman" w:cs="Times New Roman"/>
          <w:sz w:val="24"/>
        </w:rPr>
        <w:tab/>
      </w:r>
    </w:p>
    <w:p w:rsidR="0049622F" w:rsidRDefault="0049622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8D1D6F" w:rsidRDefault="00441D1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Prem</w:t>
      </w:r>
      <w:r w:rsidR="00F83DEE">
        <w:rPr>
          <w:rFonts w:ascii="Times New Roman" w:hAnsi="Times New Roman" w:cs="Times New Roman"/>
          <w:bCs/>
          <w:sz w:val="24"/>
          <w:szCs w:val="24"/>
        </w:rPr>
        <w:t>a čl.30 polugodišnji i godišnji</w:t>
      </w:r>
      <w:r>
        <w:rPr>
          <w:rFonts w:ascii="Times New Roman" w:hAnsi="Times New Roman" w:cs="Times New Roman"/>
          <w:bCs/>
          <w:sz w:val="24"/>
          <w:szCs w:val="24"/>
        </w:rPr>
        <w:t xml:space="preserve"> izvještaj sadrži:</w:t>
      </w:r>
    </w:p>
    <w:p w:rsidR="008D1D6F" w:rsidRDefault="00441D12" w:rsidP="00F83DE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OPĆI DIO </w:t>
      </w:r>
      <w:r>
        <w:rPr>
          <w:rFonts w:ascii="Times New Roman" w:hAnsi="Times New Roman" w:cs="Times New Roman"/>
          <w:bCs/>
          <w:sz w:val="24"/>
          <w:szCs w:val="24"/>
        </w:rPr>
        <w:t>koji se sastoji od:</w:t>
      </w:r>
    </w:p>
    <w:p w:rsidR="00F83DEE" w:rsidRDefault="00441D12">
      <w:pPr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>ažetka Računa prihoda i rashoda i Računa financiranja</w:t>
      </w:r>
      <w:r w:rsidR="00F83DEE">
        <w:rPr>
          <w:rFonts w:ascii="Times New Roman" w:hAnsi="Times New Roman" w:cs="Times New Roman"/>
          <w:bCs/>
          <w:sz w:val="24"/>
          <w:szCs w:val="24"/>
        </w:rPr>
        <w:t xml:space="preserve"> ( T</w:t>
      </w:r>
      <w:r>
        <w:rPr>
          <w:rFonts w:ascii="Times New Roman" w:hAnsi="Times New Roman" w:cs="Times New Roman"/>
          <w:bCs/>
          <w:sz w:val="24"/>
          <w:szCs w:val="24"/>
        </w:rPr>
        <w:t>ablica I )</w:t>
      </w:r>
      <w:r w:rsidR="00F83DEE">
        <w:rPr>
          <w:rFonts w:ascii="Times New Roman" w:hAnsi="Times New Roman" w:cs="Times New Roman"/>
          <w:bCs/>
          <w:sz w:val="24"/>
          <w:szCs w:val="24"/>
        </w:rPr>
        <w:tab/>
      </w:r>
      <w:r w:rsidR="00F83DEE">
        <w:rPr>
          <w:rFonts w:ascii="Times New Roman" w:hAnsi="Times New Roman" w:cs="Times New Roman"/>
          <w:bCs/>
          <w:sz w:val="24"/>
          <w:szCs w:val="24"/>
        </w:rPr>
        <w:tab/>
      </w:r>
      <w:r w:rsidR="00F83DEE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:rsidR="00F83DEE" w:rsidRDefault="00441D12" w:rsidP="00F83DEE">
      <w:pPr>
        <w:pStyle w:val="Odlomakpopisa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D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83DEE">
        <w:rPr>
          <w:rFonts w:ascii="Times New Roman" w:hAnsi="Times New Roman" w:cs="Times New Roman"/>
          <w:bCs/>
          <w:sz w:val="24"/>
          <w:szCs w:val="24"/>
        </w:rPr>
        <w:t>Račun prihoda i rashoda</w:t>
      </w:r>
      <w:r w:rsidRPr="00F83DEE">
        <w:rPr>
          <w:rFonts w:ascii="Times New Roman" w:hAnsi="Times New Roman" w:cs="Times New Roman"/>
          <w:bCs/>
          <w:sz w:val="24"/>
          <w:szCs w:val="24"/>
        </w:rPr>
        <w:t xml:space="preserve"> - Izvještaj o prihodim</w:t>
      </w:r>
      <w:r w:rsidRPr="00F83DEE">
        <w:rPr>
          <w:rFonts w:ascii="Times New Roman" w:hAnsi="Times New Roman" w:cs="Times New Roman"/>
          <w:bCs/>
          <w:sz w:val="24"/>
          <w:szCs w:val="24"/>
        </w:rPr>
        <w:t>a i rashodima prema ekonoms</w:t>
      </w:r>
      <w:r w:rsidR="00F83DEE" w:rsidRPr="00F83DEE">
        <w:rPr>
          <w:rFonts w:ascii="Times New Roman" w:hAnsi="Times New Roman" w:cs="Times New Roman"/>
          <w:bCs/>
          <w:sz w:val="24"/>
          <w:szCs w:val="24"/>
        </w:rPr>
        <w:t>koj            klasifikaciji ( T</w:t>
      </w:r>
      <w:r w:rsidRPr="00F83DEE">
        <w:rPr>
          <w:rFonts w:ascii="Times New Roman" w:hAnsi="Times New Roman" w:cs="Times New Roman"/>
          <w:bCs/>
          <w:sz w:val="24"/>
          <w:szCs w:val="24"/>
        </w:rPr>
        <w:t>ablica II )</w:t>
      </w:r>
    </w:p>
    <w:p w:rsidR="008D1D6F" w:rsidRPr="00F83DEE" w:rsidRDefault="00441D12" w:rsidP="00F83DE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DEE">
        <w:rPr>
          <w:rFonts w:ascii="Times New Roman" w:hAnsi="Times New Roman" w:cs="Times New Roman"/>
          <w:bCs/>
          <w:sz w:val="24"/>
          <w:szCs w:val="24"/>
        </w:rPr>
        <w:t>1.</w:t>
      </w:r>
      <w:r w:rsidR="00F83DEE">
        <w:rPr>
          <w:rFonts w:ascii="Times New Roman" w:hAnsi="Times New Roman" w:cs="Times New Roman"/>
          <w:bCs/>
          <w:sz w:val="24"/>
          <w:szCs w:val="24"/>
        </w:rPr>
        <w:t>3.Izvještaj o prihodima i rasho</w:t>
      </w:r>
      <w:r w:rsidRPr="00F83DEE">
        <w:rPr>
          <w:rFonts w:ascii="Times New Roman" w:hAnsi="Times New Roman" w:cs="Times New Roman"/>
          <w:bCs/>
          <w:sz w:val="24"/>
          <w:szCs w:val="24"/>
        </w:rPr>
        <w:t>dima prema izvorima financiranja ( Tablica III )</w:t>
      </w:r>
    </w:p>
    <w:p w:rsidR="008D1D6F" w:rsidRDefault="00441D1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1.4. Izvještaj o rashodima pre</w:t>
      </w:r>
      <w:r w:rsidR="00F83DEE">
        <w:rPr>
          <w:rFonts w:ascii="Times New Roman" w:hAnsi="Times New Roman" w:cs="Times New Roman"/>
          <w:bCs/>
          <w:sz w:val="24"/>
          <w:szCs w:val="24"/>
        </w:rPr>
        <w:t>ma funkcijskoj klasifikaciji ( T</w:t>
      </w:r>
      <w:r>
        <w:rPr>
          <w:rFonts w:ascii="Times New Roman" w:hAnsi="Times New Roman" w:cs="Times New Roman"/>
          <w:bCs/>
          <w:sz w:val="24"/>
          <w:szCs w:val="24"/>
        </w:rPr>
        <w:t>ablica IV )</w:t>
      </w:r>
    </w:p>
    <w:p w:rsidR="008D1D6F" w:rsidRDefault="00441D1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1.5.Račun financiranja</w:t>
      </w:r>
      <w:r w:rsidR="00F83DE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F83DE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Izvje</w:t>
      </w:r>
      <w:r>
        <w:rPr>
          <w:rFonts w:ascii="Times New Roman" w:hAnsi="Times New Roman" w:cs="Times New Roman"/>
          <w:bCs/>
          <w:sz w:val="24"/>
          <w:szCs w:val="24"/>
        </w:rPr>
        <w:t>štaj računa financiranja prema ekonomskoj klasifikaciji</w:t>
      </w:r>
      <w:r w:rsidR="00F83DEE">
        <w:rPr>
          <w:rFonts w:ascii="Times New Roman" w:hAnsi="Times New Roman" w:cs="Times New Roman"/>
          <w:bCs/>
          <w:sz w:val="24"/>
          <w:szCs w:val="24"/>
        </w:rPr>
        <w:t xml:space="preserve"> (T</w:t>
      </w:r>
      <w:r>
        <w:rPr>
          <w:rFonts w:ascii="Times New Roman" w:hAnsi="Times New Roman" w:cs="Times New Roman"/>
          <w:bCs/>
          <w:sz w:val="24"/>
          <w:szCs w:val="24"/>
        </w:rPr>
        <w:t>ablica V)</w:t>
      </w:r>
    </w:p>
    <w:p w:rsidR="008D1D6F" w:rsidRDefault="00441D1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1.6. Izvještaj računa financiranja</w:t>
      </w:r>
      <w:r w:rsidR="00F83DEE">
        <w:rPr>
          <w:rFonts w:ascii="Times New Roman" w:hAnsi="Times New Roman" w:cs="Times New Roman"/>
          <w:bCs/>
          <w:sz w:val="24"/>
          <w:szCs w:val="24"/>
        </w:rPr>
        <w:t xml:space="preserve"> prema izvorima financiranja ( T</w:t>
      </w:r>
      <w:r>
        <w:rPr>
          <w:rFonts w:ascii="Times New Roman" w:hAnsi="Times New Roman" w:cs="Times New Roman"/>
          <w:bCs/>
          <w:sz w:val="24"/>
          <w:szCs w:val="24"/>
        </w:rPr>
        <w:t>ablica VI )</w:t>
      </w:r>
    </w:p>
    <w:p w:rsidR="00F83DEE" w:rsidRDefault="00F83DE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D1D6F" w:rsidRDefault="00F83DE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3DEE">
        <w:rPr>
          <w:rFonts w:ascii="Times New Roman" w:hAnsi="Times New Roman" w:cs="Times New Roman"/>
          <w:sz w:val="24"/>
          <w:szCs w:val="24"/>
        </w:rPr>
        <w:t>te</w:t>
      </w:r>
      <w:r w:rsidR="00441D12">
        <w:rPr>
          <w:rFonts w:ascii="Times New Roman" w:hAnsi="Times New Roman" w:cs="Times New Roman"/>
          <w:b/>
          <w:sz w:val="24"/>
          <w:szCs w:val="24"/>
        </w:rPr>
        <w:t xml:space="preserve"> POSEBNI DIO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54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1D12">
        <w:rPr>
          <w:rFonts w:ascii="Times New Roman" w:hAnsi="Times New Roman" w:cs="Times New Roman"/>
          <w:bCs/>
          <w:sz w:val="24"/>
          <w:szCs w:val="24"/>
        </w:rPr>
        <w:t>koji se iskazuje u</w:t>
      </w:r>
    </w:p>
    <w:p w:rsidR="008D1D6F" w:rsidRDefault="00441D1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2.1. I</w:t>
      </w:r>
      <w:r>
        <w:rPr>
          <w:rFonts w:ascii="Times New Roman" w:hAnsi="Times New Roman" w:cs="Times New Roman"/>
          <w:bCs/>
          <w:sz w:val="24"/>
          <w:szCs w:val="24"/>
        </w:rPr>
        <w:t>zvještaju po programskoj klasifikaciji</w:t>
      </w:r>
    </w:p>
    <w:p w:rsidR="00F83DEE" w:rsidRDefault="00F83DE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D1D6F" w:rsidRDefault="00F83DE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441D12">
        <w:rPr>
          <w:rFonts w:ascii="Times New Roman" w:hAnsi="Times New Roman" w:cs="Times New Roman"/>
          <w:b/>
          <w:sz w:val="24"/>
          <w:szCs w:val="24"/>
        </w:rPr>
        <w:t>. OBRAZLOŽENJE POLUGODIŠNJEG IZV</w:t>
      </w:r>
      <w:r w:rsidR="00441D12">
        <w:rPr>
          <w:rFonts w:ascii="Times New Roman" w:hAnsi="Times New Roman" w:cs="Times New Roman"/>
          <w:b/>
          <w:sz w:val="24"/>
          <w:szCs w:val="24"/>
        </w:rPr>
        <w:t>JEŠTAJA O IZVRŠENJU FINANCIJSKOG PLANA</w:t>
      </w:r>
    </w:p>
    <w:p w:rsidR="008D1D6F" w:rsidRDefault="00F83DEE">
      <w:pPr>
        <w:spacing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1</w:t>
      </w:r>
      <w:r w:rsidR="00441D12">
        <w:rPr>
          <w:rFonts w:ascii="Times New Roman" w:hAnsi="Times New Roman" w:cs="Times New Roman"/>
          <w:b/>
          <w:i/>
          <w:iCs/>
          <w:sz w:val="24"/>
          <w:szCs w:val="24"/>
        </w:rPr>
        <w:t>.1. Obrazloženje ostvarenja prihoda i rashoda, primitaka i izdataka</w:t>
      </w:r>
    </w:p>
    <w:p w:rsidR="008D1D6F" w:rsidRDefault="00F83DEE">
      <w:pPr>
        <w:spacing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1</w:t>
      </w:r>
      <w:r w:rsidR="00441D12">
        <w:rPr>
          <w:rFonts w:ascii="Times New Roman" w:hAnsi="Times New Roman" w:cs="Times New Roman"/>
          <w:b/>
          <w:i/>
          <w:iCs/>
          <w:sz w:val="24"/>
          <w:szCs w:val="24"/>
        </w:rPr>
        <w:t>.1.1. Prihodi i primi</w:t>
      </w:r>
      <w:r w:rsidR="009B57D6">
        <w:rPr>
          <w:rFonts w:ascii="Times New Roman" w:hAnsi="Times New Roman" w:cs="Times New Roman"/>
          <w:b/>
          <w:i/>
          <w:iCs/>
          <w:sz w:val="24"/>
          <w:szCs w:val="24"/>
        </w:rPr>
        <w:t>t</w:t>
      </w:r>
      <w:r w:rsidR="00441D12">
        <w:rPr>
          <w:rFonts w:ascii="Times New Roman" w:hAnsi="Times New Roman" w:cs="Times New Roman"/>
          <w:b/>
          <w:i/>
          <w:iCs/>
          <w:sz w:val="24"/>
          <w:szCs w:val="24"/>
        </w:rPr>
        <w:t>ci</w:t>
      </w:r>
    </w:p>
    <w:p w:rsidR="008D1D6F" w:rsidRDefault="00441D12">
      <w:pPr>
        <w:spacing w:line="360" w:lineRule="auto"/>
        <w:ind w:left="6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</w:t>
      </w:r>
      <w:r>
        <w:rPr>
          <w:rFonts w:ascii="Times New Roman" w:hAnsi="Times New Roman" w:cs="Times New Roman"/>
          <w:bCs/>
          <w:sz w:val="24"/>
          <w:szCs w:val="24"/>
        </w:rPr>
        <w:t>kupno planirani prihodi</w:t>
      </w:r>
      <w:r>
        <w:rPr>
          <w:rFonts w:ascii="Times New Roman" w:hAnsi="Times New Roman" w:cs="Times New Roman"/>
          <w:bCs/>
          <w:sz w:val="24"/>
          <w:szCs w:val="24"/>
        </w:rPr>
        <w:t>/primi</w:t>
      </w:r>
      <w:r w:rsidR="009B57D6">
        <w:rPr>
          <w:rFonts w:ascii="Times New Roman" w:hAnsi="Times New Roman" w:cs="Times New Roman"/>
          <w:bCs/>
          <w:sz w:val="24"/>
          <w:szCs w:val="24"/>
        </w:rPr>
        <w:t>t</w:t>
      </w:r>
      <w:r>
        <w:rPr>
          <w:rFonts w:ascii="Times New Roman" w:hAnsi="Times New Roman" w:cs="Times New Roman"/>
          <w:bCs/>
          <w:sz w:val="24"/>
          <w:szCs w:val="24"/>
        </w:rPr>
        <w:t>ci</w:t>
      </w:r>
      <w:r>
        <w:rPr>
          <w:rFonts w:ascii="Times New Roman" w:hAnsi="Times New Roman" w:cs="Times New Roman"/>
          <w:bCs/>
          <w:sz w:val="24"/>
          <w:szCs w:val="24"/>
        </w:rPr>
        <w:t xml:space="preserve"> za 2023.</w:t>
      </w:r>
      <w:r w:rsidR="00F83DE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godinu iznose 32.438,</w:t>
      </w:r>
      <w:r>
        <w:rPr>
          <w:rFonts w:ascii="Times New Roman" w:hAnsi="Times New Roman" w:cs="Times New Roman"/>
          <w:bCs/>
          <w:sz w:val="24"/>
          <w:szCs w:val="24"/>
        </w:rPr>
        <w:t>49</w:t>
      </w:r>
      <w:r>
        <w:rPr>
          <w:rFonts w:ascii="Times New Roman" w:hAnsi="Times New Roman" w:cs="Times New Roman"/>
          <w:bCs/>
          <w:sz w:val="24"/>
          <w:szCs w:val="24"/>
        </w:rPr>
        <w:t xml:space="preserve"> eura, a izvršenje</w:t>
      </w:r>
      <w:r w:rsidR="004523A3">
        <w:rPr>
          <w:rFonts w:ascii="Times New Roman" w:hAnsi="Times New Roman" w:cs="Times New Roman"/>
          <w:bCs/>
          <w:sz w:val="24"/>
          <w:szCs w:val="24"/>
        </w:rPr>
        <w:t xml:space="preserve"> (utrošena sredstva)</w:t>
      </w:r>
      <w:r>
        <w:rPr>
          <w:rFonts w:ascii="Times New Roman" w:hAnsi="Times New Roman" w:cs="Times New Roman"/>
          <w:bCs/>
          <w:sz w:val="24"/>
          <w:szCs w:val="24"/>
        </w:rPr>
        <w:t xml:space="preserve"> za prvo polugodište </w:t>
      </w:r>
      <w:r>
        <w:rPr>
          <w:rFonts w:ascii="Times New Roman" w:hAnsi="Times New Roman" w:cs="Times New Roman"/>
          <w:bCs/>
          <w:sz w:val="24"/>
          <w:szCs w:val="24"/>
        </w:rPr>
        <w:t xml:space="preserve">iznosi </w:t>
      </w:r>
      <w:r>
        <w:rPr>
          <w:rFonts w:ascii="Times New Roman" w:hAnsi="Times New Roman" w:cs="Times New Roman"/>
          <w:bCs/>
          <w:sz w:val="24"/>
          <w:szCs w:val="24"/>
        </w:rPr>
        <w:t>15.54</w:t>
      </w:r>
      <w:r>
        <w:rPr>
          <w:rFonts w:ascii="Times New Roman" w:hAnsi="Times New Roman" w:cs="Times New Roman"/>
          <w:bCs/>
          <w:sz w:val="24"/>
          <w:szCs w:val="24"/>
        </w:rPr>
        <w:t>4,32</w:t>
      </w:r>
      <w:r>
        <w:rPr>
          <w:rFonts w:ascii="Times New Roman" w:hAnsi="Times New Roman" w:cs="Times New Roman"/>
          <w:bCs/>
          <w:sz w:val="24"/>
          <w:szCs w:val="24"/>
        </w:rPr>
        <w:t xml:space="preserve"> eura, što je  </w:t>
      </w:r>
      <w:r>
        <w:rPr>
          <w:rFonts w:ascii="Times New Roman" w:hAnsi="Times New Roman" w:cs="Times New Roman"/>
          <w:bCs/>
          <w:sz w:val="24"/>
          <w:szCs w:val="24"/>
        </w:rPr>
        <w:t>47,92</w:t>
      </w:r>
      <w:r>
        <w:rPr>
          <w:rFonts w:ascii="Times New Roman" w:hAnsi="Times New Roman" w:cs="Times New Roman"/>
          <w:bCs/>
          <w:sz w:val="24"/>
          <w:szCs w:val="24"/>
        </w:rPr>
        <w:t xml:space="preserve"> % </w:t>
      </w:r>
      <w:r>
        <w:rPr>
          <w:rFonts w:ascii="Times New Roman" w:hAnsi="Times New Roman" w:cs="Times New Roman"/>
          <w:bCs/>
          <w:sz w:val="24"/>
          <w:szCs w:val="24"/>
        </w:rPr>
        <w:t xml:space="preserve">od plana za </w:t>
      </w:r>
      <w:r w:rsidR="004523A3">
        <w:rPr>
          <w:rFonts w:ascii="Times New Roman" w:hAnsi="Times New Roman" w:cs="Times New Roman"/>
          <w:bCs/>
          <w:sz w:val="24"/>
          <w:szCs w:val="24"/>
        </w:rPr>
        <w:lastRenderedPageBreak/>
        <w:t>2023. godinu</w:t>
      </w:r>
      <w:r>
        <w:rPr>
          <w:rFonts w:ascii="Times New Roman" w:hAnsi="Times New Roman" w:cs="Times New Roman"/>
          <w:bCs/>
          <w:sz w:val="24"/>
          <w:szCs w:val="24"/>
        </w:rPr>
        <w:t xml:space="preserve">. U odnosu na isti period prethodnog razdoblja bilježi se povećanje prihoda </w:t>
      </w:r>
      <w:r>
        <w:rPr>
          <w:rFonts w:ascii="Times New Roman" w:hAnsi="Times New Roman" w:cs="Times New Roman"/>
          <w:bCs/>
          <w:sz w:val="24"/>
          <w:szCs w:val="24"/>
        </w:rPr>
        <w:t xml:space="preserve">od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63</w:t>
      </w:r>
      <w:r>
        <w:rPr>
          <w:rFonts w:ascii="Times New Roman" w:hAnsi="Times New Roman" w:cs="Times New Roman"/>
          <w:bCs/>
          <w:sz w:val="24"/>
          <w:szCs w:val="24"/>
        </w:rPr>
        <w:t>,34</w:t>
      </w:r>
      <w:r w:rsidR="004523A3">
        <w:rPr>
          <w:rFonts w:ascii="Times New Roman" w:hAnsi="Times New Roman" w:cs="Times New Roman"/>
          <w:bCs/>
          <w:sz w:val="24"/>
          <w:szCs w:val="24"/>
        </w:rPr>
        <w:t>%  zbog toga što u navedenom periodu prethodnog razdoblja knjižnica nije poslovala.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D1D6F" w:rsidRDefault="00441D12">
      <w:pPr>
        <w:spacing w:line="360" w:lineRule="auto"/>
        <w:ind w:left="6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Struktura prihoda poslovanja prikazana je tablicom u nastavku, po kojoj je vidljivo zna</w:t>
      </w:r>
      <w:r w:rsidR="0095612B">
        <w:rPr>
          <w:rFonts w:ascii="Times New Roman" w:hAnsi="Times New Roman" w:cs="Times New Roman"/>
          <w:bCs/>
          <w:sz w:val="24"/>
          <w:szCs w:val="24"/>
        </w:rPr>
        <w:t>čajno povećanje prihoda u 2023. godini</w:t>
      </w:r>
      <w:r>
        <w:rPr>
          <w:rFonts w:ascii="Times New Roman" w:hAnsi="Times New Roman" w:cs="Times New Roman"/>
          <w:bCs/>
          <w:sz w:val="24"/>
          <w:szCs w:val="24"/>
        </w:rPr>
        <w:t xml:space="preserve"> u odn</w:t>
      </w:r>
      <w:r>
        <w:rPr>
          <w:rFonts w:ascii="Times New Roman" w:hAnsi="Times New Roman" w:cs="Times New Roman"/>
          <w:bCs/>
          <w:sz w:val="24"/>
          <w:szCs w:val="24"/>
        </w:rPr>
        <w:t>osu na isti period 2022.</w:t>
      </w:r>
      <w:r w:rsidR="0095612B">
        <w:rPr>
          <w:rFonts w:ascii="Times New Roman" w:hAnsi="Times New Roman" w:cs="Times New Roman"/>
          <w:bCs/>
          <w:sz w:val="24"/>
          <w:szCs w:val="24"/>
        </w:rPr>
        <w:t xml:space="preserve"> godine,</w:t>
      </w:r>
      <w:r>
        <w:rPr>
          <w:rFonts w:ascii="Times New Roman" w:hAnsi="Times New Roman" w:cs="Times New Roman"/>
          <w:bCs/>
          <w:sz w:val="24"/>
          <w:szCs w:val="24"/>
        </w:rPr>
        <w:t xml:space="preserve"> iz razloga što je proračunski korisnik</w:t>
      </w:r>
      <w:r w:rsidR="0095612B">
        <w:rPr>
          <w:rFonts w:ascii="Times New Roman" w:hAnsi="Times New Roman" w:cs="Times New Roman"/>
          <w:bCs/>
          <w:sz w:val="24"/>
          <w:szCs w:val="24"/>
        </w:rPr>
        <w:t xml:space="preserve"> (Knjižnica)</w:t>
      </w:r>
      <w:r>
        <w:rPr>
          <w:rFonts w:ascii="Times New Roman" w:hAnsi="Times New Roman" w:cs="Times New Roman"/>
          <w:bCs/>
          <w:sz w:val="24"/>
          <w:szCs w:val="24"/>
        </w:rPr>
        <w:t xml:space="preserve"> u 2023.</w:t>
      </w:r>
      <w:r w:rsidR="0095612B">
        <w:rPr>
          <w:rFonts w:ascii="Times New Roman" w:hAnsi="Times New Roman" w:cs="Times New Roman"/>
          <w:bCs/>
          <w:sz w:val="24"/>
          <w:szCs w:val="24"/>
        </w:rPr>
        <w:t xml:space="preserve"> godini</w:t>
      </w:r>
      <w:r>
        <w:rPr>
          <w:rFonts w:ascii="Times New Roman" w:hAnsi="Times New Roman" w:cs="Times New Roman"/>
          <w:bCs/>
          <w:sz w:val="24"/>
          <w:szCs w:val="24"/>
        </w:rPr>
        <w:t xml:space="preserve"> svih šest mjeseci  imao </w:t>
      </w:r>
      <w:r w:rsidR="0095612B">
        <w:rPr>
          <w:rFonts w:ascii="Times New Roman" w:hAnsi="Times New Roman" w:cs="Times New Roman"/>
          <w:bCs/>
          <w:sz w:val="24"/>
          <w:szCs w:val="24"/>
        </w:rPr>
        <w:t>za</w:t>
      </w:r>
      <w:r>
        <w:rPr>
          <w:rFonts w:ascii="Times New Roman" w:hAnsi="Times New Roman" w:cs="Times New Roman"/>
          <w:bCs/>
          <w:sz w:val="24"/>
          <w:szCs w:val="24"/>
        </w:rPr>
        <w:t>poslenika, što je za posljedicu imalo povećanje prihoda iz nadležnog proračuna za 9</w:t>
      </w:r>
      <w:r w:rsidR="0095612B">
        <w:rPr>
          <w:rFonts w:ascii="Times New Roman" w:hAnsi="Times New Roman" w:cs="Times New Roman"/>
          <w:bCs/>
          <w:sz w:val="24"/>
          <w:szCs w:val="24"/>
        </w:rPr>
        <w:t xml:space="preserve">4,79 % . Prihodi iz pomoći su također uvećani </w:t>
      </w:r>
      <w:r>
        <w:rPr>
          <w:rFonts w:ascii="Times New Roman" w:hAnsi="Times New Roman" w:cs="Times New Roman"/>
          <w:bCs/>
          <w:sz w:val="24"/>
          <w:szCs w:val="24"/>
        </w:rPr>
        <w:t>jer je aplicira</w:t>
      </w:r>
      <w:r w:rsidR="0095612B">
        <w:rPr>
          <w:rFonts w:ascii="Times New Roman" w:hAnsi="Times New Roman" w:cs="Times New Roman"/>
          <w:bCs/>
          <w:sz w:val="24"/>
          <w:szCs w:val="24"/>
        </w:rPr>
        <w:t>no na J</w:t>
      </w:r>
      <w:r>
        <w:rPr>
          <w:rFonts w:ascii="Times New Roman" w:hAnsi="Times New Roman" w:cs="Times New Roman"/>
          <w:bCs/>
          <w:sz w:val="24"/>
          <w:szCs w:val="24"/>
        </w:rPr>
        <w:t>avne pozive i natje</w:t>
      </w:r>
      <w:r>
        <w:rPr>
          <w:rFonts w:ascii="Times New Roman" w:hAnsi="Times New Roman" w:cs="Times New Roman"/>
          <w:bCs/>
          <w:sz w:val="24"/>
          <w:szCs w:val="24"/>
        </w:rPr>
        <w:t>čaje</w:t>
      </w:r>
      <w:r w:rsidR="0095612B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a kojih nije bilo u istom periodu prethodnog razdoblja.</w:t>
      </w:r>
    </w:p>
    <w:p w:rsidR="008D1D6F" w:rsidRDefault="008D1D6F">
      <w:pPr>
        <w:spacing w:line="360" w:lineRule="auto"/>
        <w:ind w:left="61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429"/>
        <w:tblW w:w="10399" w:type="dxa"/>
        <w:tblLayout w:type="fixed"/>
        <w:tblLook w:val="04A0"/>
      </w:tblPr>
      <w:tblGrid>
        <w:gridCol w:w="3892"/>
        <w:gridCol w:w="1440"/>
        <w:gridCol w:w="1455"/>
        <w:gridCol w:w="1350"/>
        <w:gridCol w:w="1131"/>
        <w:gridCol w:w="1131"/>
      </w:tblGrid>
      <w:tr w:rsidR="008D1D6F">
        <w:trPr>
          <w:trHeight w:val="268"/>
        </w:trPr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ADB" w:themeFill="accent1" w:themeFillTint="99"/>
            <w:noWrap/>
            <w:vAlign w:val="bottom"/>
          </w:tcPr>
          <w:p w:rsidR="008D1D6F" w:rsidRDefault="00441D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Račun / opis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ADB" w:themeFill="accent1" w:themeFillTint="99"/>
            <w:noWrap/>
            <w:vAlign w:val="bottom"/>
          </w:tcPr>
          <w:p w:rsidR="008D1D6F" w:rsidRDefault="00441D12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Izvršenje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hr-HR"/>
              </w:rPr>
              <w:t>2022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ADB" w:themeFill="accent1" w:themeFillTint="99"/>
            <w:noWrap/>
            <w:vAlign w:val="bottom"/>
          </w:tcPr>
          <w:p w:rsidR="008D1D6F" w:rsidRDefault="00441D12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Tekući plan 202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hr-HR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ADB" w:themeFill="accent1" w:themeFillTint="99"/>
            <w:noWrap/>
            <w:vAlign w:val="bottom"/>
          </w:tcPr>
          <w:p w:rsidR="008D1D6F" w:rsidRDefault="00441D12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Izvršenje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hr-HR"/>
              </w:rPr>
              <w:t>2023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ADB" w:themeFill="accent1" w:themeFillTint="99"/>
            <w:noWrap/>
            <w:vAlign w:val="bottom"/>
          </w:tcPr>
          <w:p w:rsidR="008D1D6F" w:rsidRDefault="00441D12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  4/1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ADB" w:themeFill="accent1" w:themeFillTint="99"/>
            <w:noWrap/>
            <w:vAlign w:val="bottom"/>
          </w:tcPr>
          <w:p w:rsidR="008D1D6F" w:rsidRDefault="00441D12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  4/3</w:t>
            </w:r>
          </w:p>
        </w:tc>
      </w:tr>
      <w:tr w:rsidR="008D1D6F">
        <w:trPr>
          <w:trHeight w:val="268"/>
        </w:trPr>
        <w:tc>
          <w:tcPr>
            <w:tcW w:w="3892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D9E2F3" w:themeFill="accent1" w:themeFillTint="33"/>
            <w:noWrap/>
            <w:vAlign w:val="bottom"/>
          </w:tcPr>
          <w:p w:rsidR="008D1D6F" w:rsidRDefault="008D1D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E2F3" w:themeFill="accent1" w:themeFillTint="33"/>
            <w:noWrap/>
            <w:vAlign w:val="bottom"/>
          </w:tcPr>
          <w:p w:rsidR="008D1D6F" w:rsidRDefault="00441D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E2F3" w:themeFill="accent1" w:themeFillTint="33"/>
            <w:noWrap/>
            <w:vAlign w:val="bottom"/>
          </w:tcPr>
          <w:p w:rsidR="008D1D6F" w:rsidRDefault="00441D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E2F3" w:themeFill="accent1" w:themeFillTint="33"/>
            <w:noWrap/>
            <w:vAlign w:val="bottom"/>
          </w:tcPr>
          <w:p w:rsidR="008D1D6F" w:rsidRDefault="00441D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E2F3" w:themeFill="accent1" w:themeFillTint="33"/>
            <w:noWrap/>
            <w:vAlign w:val="bottom"/>
          </w:tcPr>
          <w:p w:rsidR="008D1D6F" w:rsidRDefault="00441D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E2F3" w:themeFill="accent1" w:themeFillTint="33"/>
            <w:noWrap/>
            <w:vAlign w:val="bottom"/>
          </w:tcPr>
          <w:p w:rsidR="008D1D6F" w:rsidRDefault="00441D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6</w:t>
            </w:r>
          </w:p>
        </w:tc>
      </w:tr>
      <w:tr w:rsidR="008D1D6F">
        <w:trPr>
          <w:trHeight w:val="268"/>
        </w:trPr>
        <w:tc>
          <w:tcPr>
            <w:tcW w:w="389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</w:tcPr>
          <w:p w:rsidR="008D1D6F" w:rsidRDefault="00441D12">
            <w:pPr>
              <w:pStyle w:val="DefaultStyle"/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Prihodi poslovanja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</w:tcPr>
          <w:p w:rsidR="008D1D6F" w:rsidRDefault="00441D12">
            <w:pPr>
              <w:pStyle w:val="DefaultStyle"/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5.902,83</w:t>
            </w:r>
          </w:p>
        </w:tc>
        <w:tc>
          <w:tcPr>
            <w:tcW w:w="145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</w:tcPr>
          <w:p w:rsidR="008D1D6F" w:rsidRDefault="00441D12" w:rsidP="001F5171">
            <w:pPr>
              <w:pStyle w:val="DefaultStyle"/>
              <w:spacing w:line="360" w:lineRule="auto"/>
              <w:ind w:firstLineChars="200" w:firstLine="40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32.438,49</w:t>
            </w: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</w:tcPr>
          <w:p w:rsidR="008D1D6F" w:rsidRDefault="00441D12" w:rsidP="001F5171">
            <w:pPr>
              <w:pStyle w:val="DefaultStyle"/>
              <w:spacing w:line="360" w:lineRule="auto"/>
              <w:ind w:firstLineChars="150" w:firstLine="30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5.544,32</w:t>
            </w:r>
          </w:p>
        </w:tc>
        <w:tc>
          <w:tcPr>
            <w:tcW w:w="113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</w:tcPr>
          <w:p w:rsidR="008D1D6F" w:rsidRDefault="00441D12">
            <w:pPr>
              <w:pStyle w:val="DefaultStyle"/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263,34</w:t>
            </w:r>
          </w:p>
        </w:tc>
        <w:tc>
          <w:tcPr>
            <w:tcW w:w="113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</w:tcPr>
          <w:p w:rsidR="008D1D6F" w:rsidRDefault="00441D12">
            <w:pPr>
              <w:pStyle w:val="DefaultStyle"/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47,92</w:t>
            </w:r>
          </w:p>
        </w:tc>
      </w:tr>
      <w:tr w:rsidR="008D1D6F">
        <w:trPr>
          <w:trHeight w:val="268"/>
        </w:trPr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D6F" w:rsidRDefault="00441D12">
            <w:pPr>
              <w:pStyle w:val="DefaultStyle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P</w:t>
            </w:r>
            <w:r>
              <w:rPr>
                <w:rFonts w:ascii="Times New Roman" w:hAnsi="Times New Roman" w:cs="Times New Roman"/>
              </w:rPr>
              <w:t>omoći</w:t>
            </w:r>
            <w:r w:rsidR="003A11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iz inozemstva i od </w:t>
            </w:r>
            <w:r>
              <w:rPr>
                <w:rFonts w:ascii="Times New Roman" w:hAnsi="Times New Roman" w:cs="Times New Roman"/>
              </w:rPr>
              <w:t>subjekata unutar općeg proračuna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D6F" w:rsidRDefault="008D1D6F">
            <w:pPr>
              <w:pStyle w:val="DefaultStyle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D6F" w:rsidRDefault="00441D12">
            <w:pPr>
              <w:pStyle w:val="DefaultStyle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6.072,07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D6F" w:rsidRDefault="00441D12">
            <w:pPr>
              <w:pStyle w:val="DefaultStyle"/>
              <w:spacing w:line="360" w:lineRule="auto"/>
              <w:ind w:firstLineChars="200" w:firstLine="4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4.045,92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D6F" w:rsidRDefault="00441D12">
            <w:pPr>
              <w:pStyle w:val="DefaultStyle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D6F" w:rsidRDefault="00441D12">
            <w:pPr>
              <w:pStyle w:val="DefaultStyle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66,63</w:t>
            </w:r>
          </w:p>
        </w:tc>
      </w:tr>
      <w:tr w:rsidR="008D1D6F">
        <w:trPr>
          <w:trHeight w:val="268"/>
        </w:trPr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D6F" w:rsidRDefault="00441D12">
            <w:pPr>
              <w:pStyle w:val="DefaultStyle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4Prihodi od imovine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D6F" w:rsidRDefault="008D1D6F">
            <w:pPr>
              <w:pStyle w:val="DefaultStyle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D6F" w:rsidRDefault="00441D12">
            <w:pPr>
              <w:pStyle w:val="DefaultStyle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0,11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D6F" w:rsidRDefault="008D1D6F">
            <w:pPr>
              <w:pStyle w:val="DefaultStyle"/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D6F" w:rsidRDefault="008D1D6F">
            <w:pPr>
              <w:pStyle w:val="DefaultStyle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D6F" w:rsidRDefault="008D1D6F">
            <w:pPr>
              <w:pStyle w:val="DefaultStyle"/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D1D6F">
        <w:trPr>
          <w:trHeight w:val="268"/>
        </w:trPr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D6F" w:rsidRDefault="00441D12">
            <w:pPr>
              <w:pStyle w:val="DefaultStyle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Prihodi od </w:t>
            </w:r>
            <w:r>
              <w:rPr>
                <w:rFonts w:ascii="Times New Roman" w:hAnsi="Times New Roman" w:cs="Times New Roman"/>
              </w:rPr>
              <w:t>upravnih i administrativnih pristojbi po posebnim propisima i naknada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D6F" w:rsidRDefault="008D1D6F">
            <w:pPr>
              <w:pStyle w:val="DefaultStyle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D6F" w:rsidRDefault="00441D12">
            <w:pPr>
              <w:pStyle w:val="DefaultStyle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132,72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D6F" w:rsidRDefault="008D1D6F">
            <w:pPr>
              <w:pStyle w:val="DefaultStyle"/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D6F" w:rsidRDefault="00441D12">
            <w:pPr>
              <w:pStyle w:val="DefaultStyle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D6F" w:rsidRDefault="00441D12">
            <w:pPr>
              <w:pStyle w:val="DefaultStyle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D1D6F">
        <w:trPr>
          <w:trHeight w:val="568"/>
        </w:trPr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1D6F" w:rsidRDefault="00441D12">
            <w:pPr>
              <w:pStyle w:val="DefaultStyle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Prihodi</w:t>
            </w:r>
            <w:r>
              <w:rPr>
                <w:rFonts w:ascii="Times New Roman" w:hAnsi="Times New Roman" w:cs="Times New Roman"/>
              </w:rPr>
              <w:t xml:space="preserve"> iz nadležnog proračuna i od HZZO temljem ugo</w:t>
            </w:r>
            <w:r w:rsidR="003A11B9"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</w:rPr>
              <w:t>ornih obveza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1D6F" w:rsidRDefault="00441D12">
            <w:pPr>
              <w:pStyle w:val="DefaultStyle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5.902,83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1D6F" w:rsidRDefault="00441D12">
            <w:pPr>
              <w:pStyle w:val="DefaultStyle"/>
              <w:spacing w:line="360" w:lineRule="auto"/>
              <w:ind w:firstLineChars="200" w:firstLine="4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26.233,59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1D6F" w:rsidRDefault="00441D12">
            <w:pPr>
              <w:pStyle w:val="DefaultStyle"/>
              <w:spacing w:line="360" w:lineRule="auto"/>
              <w:ind w:firstLineChars="150" w:firstLine="3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11.498,40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1D6F" w:rsidRDefault="00441D12">
            <w:pPr>
              <w:pStyle w:val="DefaultStyle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194,79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1D6F" w:rsidRDefault="00441D12">
            <w:pPr>
              <w:pStyle w:val="DefaultStyle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43,83</w:t>
            </w:r>
          </w:p>
        </w:tc>
      </w:tr>
      <w:tr w:rsidR="008D1D6F">
        <w:trPr>
          <w:trHeight w:val="536"/>
        </w:trPr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1D6F" w:rsidRDefault="008D1D6F">
            <w:pPr>
              <w:pStyle w:val="DefaultStyle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1D6F" w:rsidRDefault="008D1D6F">
            <w:pPr>
              <w:pStyle w:val="DefaultStyle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1D6F" w:rsidRDefault="008D1D6F">
            <w:pPr>
              <w:pStyle w:val="DefaultStyle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1D6F" w:rsidRDefault="008D1D6F">
            <w:pPr>
              <w:pStyle w:val="DefaultStyle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1D6F" w:rsidRDefault="008D1D6F">
            <w:pPr>
              <w:pStyle w:val="DefaultStyle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1D6F" w:rsidRDefault="008D1D6F">
            <w:pPr>
              <w:pStyle w:val="DefaultStyle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8D1D6F" w:rsidRDefault="008D1D6F">
      <w:pPr>
        <w:spacing w:line="360" w:lineRule="auto"/>
        <w:ind w:left="6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D1D6F" w:rsidRDefault="00A107CA">
      <w:pPr>
        <w:spacing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1</w:t>
      </w:r>
      <w:r w:rsidR="00441D12">
        <w:rPr>
          <w:rFonts w:ascii="Times New Roman" w:hAnsi="Times New Roman" w:cs="Times New Roman"/>
          <w:b/>
          <w:i/>
          <w:iCs/>
          <w:sz w:val="24"/>
          <w:szCs w:val="24"/>
        </w:rPr>
        <w:t>.1.2. Rashodi i izda</w:t>
      </w:r>
      <w:r w:rsidR="009B57D6">
        <w:rPr>
          <w:rFonts w:ascii="Times New Roman" w:hAnsi="Times New Roman" w:cs="Times New Roman"/>
          <w:b/>
          <w:i/>
          <w:iCs/>
          <w:sz w:val="24"/>
          <w:szCs w:val="24"/>
        </w:rPr>
        <w:t>t</w:t>
      </w:r>
      <w:r w:rsidR="00441D12">
        <w:rPr>
          <w:rFonts w:ascii="Times New Roman" w:hAnsi="Times New Roman" w:cs="Times New Roman"/>
          <w:b/>
          <w:i/>
          <w:iCs/>
          <w:sz w:val="24"/>
          <w:szCs w:val="24"/>
        </w:rPr>
        <w:t>ci</w:t>
      </w:r>
    </w:p>
    <w:p w:rsidR="008D1D6F" w:rsidRDefault="00441D12">
      <w:pPr>
        <w:spacing w:line="360" w:lineRule="auto"/>
        <w:ind w:left="6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Ukupno planirani rashodi</w:t>
      </w:r>
      <w:r>
        <w:rPr>
          <w:rFonts w:ascii="Times New Roman" w:hAnsi="Times New Roman" w:cs="Times New Roman"/>
          <w:bCs/>
          <w:sz w:val="24"/>
          <w:szCs w:val="24"/>
        </w:rPr>
        <w:t>/izda</w:t>
      </w:r>
      <w:r w:rsidR="009B57D6">
        <w:rPr>
          <w:rFonts w:ascii="Times New Roman" w:hAnsi="Times New Roman" w:cs="Times New Roman"/>
          <w:bCs/>
          <w:sz w:val="24"/>
          <w:szCs w:val="24"/>
        </w:rPr>
        <w:t>t</w:t>
      </w:r>
      <w:r>
        <w:rPr>
          <w:rFonts w:ascii="Times New Roman" w:hAnsi="Times New Roman" w:cs="Times New Roman"/>
          <w:bCs/>
          <w:sz w:val="24"/>
          <w:szCs w:val="24"/>
        </w:rPr>
        <w:t>ci</w:t>
      </w:r>
      <w:r>
        <w:rPr>
          <w:rFonts w:ascii="Times New Roman" w:hAnsi="Times New Roman" w:cs="Times New Roman"/>
          <w:bCs/>
          <w:sz w:val="24"/>
          <w:szCs w:val="24"/>
        </w:rPr>
        <w:t xml:space="preserve"> za 2023. godinu iznose 32.438</w:t>
      </w:r>
      <w:r>
        <w:rPr>
          <w:rFonts w:ascii="Times New Roman" w:hAnsi="Times New Roman" w:cs="Times New Roman"/>
          <w:bCs/>
          <w:sz w:val="24"/>
          <w:szCs w:val="24"/>
        </w:rPr>
        <w:t>,49</w:t>
      </w:r>
      <w:r>
        <w:rPr>
          <w:rFonts w:ascii="Times New Roman" w:hAnsi="Times New Roman" w:cs="Times New Roman"/>
          <w:bCs/>
          <w:sz w:val="24"/>
          <w:szCs w:val="24"/>
        </w:rPr>
        <w:t xml:space="preserve"> eura, a </w:t>
      </w:r>
      <w:r>
        <w:rPr>
          <w:rFonts w:ascii="Times New Roman" w:hAnsi="Times New Roman" w:cs="Times New Roman"/>
          <w:bCs/>
          <w:sz w:val="24"/>
          <w:szCs w:val="24"/>
        </w:rPr>
        <w:t>z</w:t>
      </w:r>
      <w:r>
        <w:rPr>
          <w:rFonts w:ascii="Times New Roman" w:hAnsi="Times New Roman" w:cs="Times New Roman"/>
          <w:bCs/>
          <w:sz w:val="24"/>
          <w:szCs w:val="24"/>
        </w:rPr>
        <w:t xml:space="preserve">a prvo polugodište </w:t>
      </w:r>
      <w:r>
        <w:rPr>
          <w:rFonts w:ascii="Times New Roman" w:hAnsi="Times New Roman" w:cs="Times New Roman"/>
          <w:bCs/>
          <w:sz w:val="24"/>
          <w:szCs w:val="24"/>
        </w:rPr>
        <w:t>realizirani su u iznosu od</w:t>
      </w:r>
      <w:r>
        <w:rPr>
          <w:rFonts w:ascii="Times New Roman" w:hAnsi="Times New Roman" w:cs="Times New Roman"/>
          <w:bCs/>
          <w:sz w:val="24"/>
          <w:szCs w:val="24"/>
        </w:rPr>
        <w:t xml:space="preserve"> 12.905,</w:t>
      </w:r>
      <w:r>
        <w:rPr>
          <w:rFonts w:ascii="Times New Roman" w:hAnsi="Times New Roman" w:cs="Times New Roman"/>
          <w:bCs/>
          <w:sz w:val="24"/>
          <w:szCs w:val="24"/>
        </w:rPr>
        <w:t>19</w:t>
      </w:r>
      <w:r>
        <w:rPr>
          <w:rFonts w:ascii="Times New Roman" w:hAnsi="Times New Roman" w:cs="Times New Roman"/>
          <w:bCs/>
          <w:sz w:val="24"/>
          <w:szCs w:val="24"/>
        </w:rPr>
        <w:t xml:space="preserve"> eura što je od </w:t>
      </w:r>
      <w:r>
        <w:rPr>
          <w:rFonts w:ascii="Times New Roman" w:hAnsi="Times New Roman" w:cs="Times New Roman"/>
          <w:bCs/>
          <w:sz w:val="24"/>
          <w:szCs w:val="24"/>
        </w:rPr>
        <w:t>39,78</w:t>
      </w:r>
      <w:r>
        <w:rPr>
          <w:rFonts w:ascii="Times New Roman" w:hAnsi="Times New Roman" w:cs="Times New Roman"/>
          <w:bCs/>
          <w:sz w:val="24"/>
          <w:szCs w:val="24"/>
        </w:rPr>
        <w:t xml:space="preserve"> % </w:t>
      </w:r>
      <w:r>
        <w:rPr>
          <w:rFonts w:ascii="Times New Roman" w:hAnsi="Times New Roman" w:cs="Times New Roman"/>
          <w:bCs/>
          <w:sz w:val="24"/>
          <w:szCs w:val="24"/>
        </w:rPr>
        <w:t xml:space="preserve"> od plana za 2023.</w:t>
      </w:r>
      <w:r w:rsidR="00A107C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g</w:t>
      </w:r>
      <w:r w:rsidR="00A107CA">
        <w:rPr>
          <w:rFonts w:ascii="Times New Roman" w:hAnsi="Times New Roman" w:cs="Times New Roman"/>
          <w:bCs/>
          <w:sz w:val="24"/>
          <w:szCs w:val="24"/>
        </w:rPr>
        <w:t>odinu</w:t>
      </w:r>
      <w:r>
        <w:rPr>
          <w:rFonts w:ascii="Times New Roman" w:hAnsi="Times New Roman" w:cs="Times New Roman"/>
          <w:bCs/>
          <w:sz w:val="24"/>
          <w:szCs w:val="24"/>
        </w:rPr>
        <w:t>. U</w:t>
      </w:r>
      <w:r>
        <w:rPr>
          <w:rFonts w:ascii="Times New Roman" w:hAnsi="Times New Roman" w:cs="Times New Roman"/>
          <w:bCs/>
          <w:sz w:val="24"/>
          <w:szCs w:val="24"/>
        </w:rPr>
        <w:t xml:space="preserve"> odnosu na isti period proš</w:t>
      </w:r>
      <w:r>
        <w:rPr>
          <w:rFonts w:ascii="Times New Roman" w:hAnsi="Times New Roman" w:cs="Times New Roman"/>
          <w:bCs/>
          <w:sz w:val="24"/>
          <w:szCs w:val="24"/>
        </w:rPr>
        <w:t>log razdoblja</w:t>
      </w:r>
      <w:r w:rsidR="009B57D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bilježi se povećanje  rashoda/izdataka  1</w:t>
      </w:r>
      <w:r>
        <w:rPr>
          <w:rFonts w:ascii="Times New Roman" w:hAnsi="Times New Roman" w:cs="Times New Roman"/>
          <w:bCs/>
          <w:sz w:val="24"/>
          <w:szCs w:val="24"/>
        </w:rPr>
        <w:t>21</w:t>
      </w:r>
      <w:r>
        <w:rPr>
          <w:rFonts w:ascii="Times New Roman" w:hAnsi="Times New Roman" w:cs="Times New Roman"/>
          <w:bCs/>
          <w:sz w:val="24"/>
          <w:szCs w:val="24"/>
        </w:rPr>
        <w:t>,27</w:t>
      </w:r>
      <w:r w:rsidR="009B57D6">
        <w:rPr>
          <w:rFonts w:ascii="Times New Roman" w:hAnsi="Times New Roman" w:cs="Times New Roman"/>
          <w:bCs/>
          <w:sz w:val="24"/>
          <w:szCs w:val="24"/>
        </w:rPr>
        <w:t xml:space="preserve"> %,  a razlog tome je što knjižnica nije poslovala u navedenom razdoblju prošle godine</w:t>
      </w:r>
      <w:r w:rsidR="00AE234B">
        <w:rPr>
          <w:rFonts w:ascii="Times New Roman" w:hAnsi="Times New Roman" w:cs="Times New Roman"/>
          <w:bCs/>
          <w:sz w:val="24"/>
          <w:szCs w:val="24"/>
        </w:rPr>
        <w:t xml:space="preserve"> pa nije bilo rashoda/izdataka kao u prvoj polovici 2023. godine.</w:t>
      </w:r>
    </w:p>
    <w:p w:rsidR="008D1D6F" w:rsidRDefault="00441D12">
      <w:pPr>
        <w:spacing w:line="360" w:lineRule="auto"/>
        <w:ind w:left="6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Struktura rashoda/izdataka  poslovanja prikazana je tablicom u nastavku, po kojoj je vidljivo značajno pov</w:t>
      </w:r>
      <w:r w:rsidR="00DB183E">
        <w:rPr>
          <w:rFonts w:ascii="Times New Roman" w:hAnsi="Times New Roman" w:cs="Times New Roman"/>
          <w:bCs/>
          <w:sz w:val="24"/>
          <w:szCs w:val="24"/>
        </w:rPr>
        <w:t>ećanje rashoda/izdataka u 2023. godini u odnosu na isti period 2022. godine</w:t>
      </w:r>
      <w:r>
        <w:rPr>
          <w:rFonts w:ascii="Times New Roman" w:hAnsi="Times New Roman" w:cs="Times New Roman"/>
          <w:bCs/>
          <w:sz w:val="24"/>
          <w:szCs w:val="24"/>
        </w:rPr>
        <w:t xml:space="preserve"> iz razloga što je proračunski korisnik</w:t>
      </w:r>
      <w:r w:rsidR="005E4BAD">
        <w:rPr>
          <w:rFonts w:ascii="Times New Roman" w:hAnsi="Times New Roman" w:cs="Times New Roman"/>
          <w:bCs/>
          <w:sz w:val="24"/>
          <w:szCs w:val="24"/>
        </w:rPr>
        <w:t xml:space="preserve"> (Knjižnica)</w:t>
      </w:r>
      <w:r>
        <w:rPr>
          <w:rFonts w:ascii="Times New Roman" w:hAnsi="Times New Roman" w:cs="Times New Roman"/>
          <w:bCs/>
          <w:sz w:val="24"/>
          <w:szCs w:val="24"/>
        </w:rPr>
        <w:t xml:space="preserve"> u 2023.</w:t>
      </w:r>
      <w:r w:rsidR="005E4BA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g</w:t>
      </w:r>
      <w:r w:rsidR="00DB183E">
        <w:rPr>
          <w:rFonts w:ascii="Times New Roman" w:hAnsi="Times New Roman" w:cs="Times New Roman"/>
          <w:bCs/>
          <w:sz w:val="24"/>
          <w:szCs w:val="24"/>
        </w:rPr>
        <w:t>odini svih šest mjeseci  imao za</w:t>
      </w:r>
      <w:r>
        <w:rPr>
          <w:rFonts w:ascii="Times New Roman" w:hAnsi="Times New Roman" w:cs="Times New Roman"/>
          <w:bCs/>
          <w:sz w:val="24"/>
          <w:szCs w:val="24"/>
        </w:rPr>
        <w:t xml:space="preserve">poslenika, </w:t>
      </w:r>
      <w:r>
        <w:rPr>
          <w:rFonts w:ascii="Times New Roman" w:hAnsi="Times New Roman" w:cs="Times New Roman"/>
          <w:bCs/>
          <w:sz w:val="24"/>
          <w:szCs w:val="24"/>
        </w:rPr>
        <w:t>što je za posljedicu imalo povećanje rashoda koji se fin</w:t>
      </w:r>
      <w:r w:rsidR="00DB183E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 xml:space="preserve">nciraju  iz nadležnog proračuna,  kao i rashoda za nabavu nefinancijske imovine.  </w:t>
      </w:r>
    </w:p>
    <w:tbl>
      <w:tblPr>
        <w:tblpPr w:leftFromText="180" w:rightFromText="180" w:vertAnchor="text" w:horzAnchor="margin" w:tblpXSpec="center" w:tblpY="118"/>
        <w:tblW w:w="10575" w:type="dxa"/>
        <w:tblLayout w:type="fixed"/>
        <w:tblLook w:val="04A0"/>
      </w:tblPr>
      <w:tblGrid>
        <w:gridCol w:w="3568"/>
        <w:gridCol w:w="1584"/>
        <w:gridCol w:w="1575"/>
        <w:gridCol w:w="1586"/>
        <w:gridCol w:w="1131"/>
        <w:gridCol w:w="1131"/>
      </w:tblGrid>
      <w:tr w:rsidR="008D1D6F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ADB" w:themeFill="accent1" w:themeFillTint="99"/>
            <w:noWrap/>
            <w:vAlign w:val="bottom"/>
          </w:tcPr>
          <w:p w:rsidR="008D1D6F" w:rsidRDefault="00441D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lastRenderedPageBreak/>
              <w:t>Račun / opis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ADB" w:themeFill="accent1" w:themeFillTint="99"/>
            <w:noWrap/>
            <w:vAlign w:val="bottom"/>
          </w:tcPr>
          <w:p w:rsidR="008D1D6F" w:rsidRDefault="00441D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Izvršenje 202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hr-HR"/>
              </w:rPr>
              <w:t>2.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ADB" w:themeFill="accent1" w:themeFillTint="99"/>
            <w:noWrap/>
            <w:vAlign w:val="bottom"/>
          </w:tcPr>
          <w:p w:rsidR="008D1D6F" w:rsidRDefault="00441D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Tekući plan 202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hr-HR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ADB" w:themeFill="accent1" w:themeFillTint="99"/>
            <w:noWrap/>
            <w:vAlign w:val="bottom"/>
          </w:tcPr>
          <w:p w:rsidR="008D1D6F" w:rsidRDefault="00441D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Izvršenje 202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hr-HR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ADB" w:themeFill="accent1" w:themeFillTint="99"/>
            <w:noWrap/>
            <w:vAlign w:val="bottom"/>
          </w:tcPr>
          <w:p w:rsidR="008D1D6F" w:rsidRDefault="00441D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  4/1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ADB" w:themeFill="accent1" w:themeFillTint="99"/>
            <w:noWrap/>
            <w:vAlign w:val="bottom"/>
          </w:tcPr>
          <w:p w:rsidR="008D1D6F" w:rsidRDefault="00441D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  4/3</w:t>
            </w:r>
          </w:p>
        </w:tc>
      </w:tr>
      <w:tr w:rsidR="008D1D6F">
        <w:trPr>
          <w:trHeight w:val="268"/>
        </w:trPr>
        <w:tc>
          <w:tcPr>
            <w:tcW w:w="3568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D9E2F3" w:themeFill="accent1" w:themeFillTint="33"/>
            <w:noWrap/>
            <w:vAlign w:val="bottom"/>
          </w:tcPr>
          <w:p w:rsidR="008D1D6F" w:rsidRDefault="008D1D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E2F3" w:themeFill="accent1" w:themeFillTint="33"/>
            <w:noWrap/>
            <w:vAlign w:val="bottom"/>
          </w:tcPr>
          <w:p w:rsidR="008D1D6F" w:rsidRDefault="00441D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E2F3" w:themeFill="accent1" w:themeFillTint="33"/>
            <w:noWrap/>
            <w:vAlign w:val="bottom"/>
          </w:tcPr>
          <w:p w:rsidR="008D1D6F" w:rsidRDefault="00441D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E2F3" w:themeFill="accent1" w:themeFillTint="33"/>
            <w:noWrap/>
            <w:vAlign w:val="bottom"/>
          </w:tcPr>
          <w:p w:rsidR="008D1D6F" w:rsidRDefault="00441D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E2F3" w:themeFill="accent1" w:themeFillTint="33"/>
            <w:noWrap/>
            <w:vAlign w:val="bottom"/>
          </w:tcPr>
          <w:p w:rsidR="008D1D6F" w:rsidRDefault="00441D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E2F3" w:themeFill="accent1" w:themeFillTint="33"/>
            <w:noWrap/>
            <w:vAlign w:val="bottom"/>
          </w:tcPr>
          <w:p w:rsidR="008D1D6F" w:rsidRDefault="00441D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6</w:t>
            </w:r>
          </w:p>
        </w:tc>
      </w:tr>
      <w:tr w:rsidR="008D1D6F">
        <w:trPr>
          <w:trHeight w:val="268"/>
        </w:trPr>
        <w:tc>
          <w:tcPr>
            <w:tcW w:w="356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</w:tcPr>
          <w:p w:rsidR="008D1D6F" w:rsidRDefault="00441D12">
            <w:pPr>
              <w:pStyle w:val="DefaultStyle"/>
              <w:spacing w:line="360" w:lineRule="auto"/>
              <w:rPr>
                <w:b/>
              </w:rPr>
            </w:pPr>
            <w:r>
              <w:rPr>
                <w:b/>
              </w:rPr>
              <w:t>SVEUKUPNI RASHODI</w:t>
            </w:r>
            <w:r>
              <w:rPr>
                <w:b/>
              </w:rPr>
              <w:t xml:space="preserve"> I IZDA</w:t>
            </w:r>
            <w:r w:rsidR="005E4BAD">
              <w:rPr>
                <w:b/>
              </w:rPr>
              <w:t>T</w:t>
            </w:r>
            <w:r>
              <w:rPr>
                <w:b/>
              </w:rPr>
              <w:t>CI</w:t>
            </w:r>
          </w:p>
        </w:tc>
        <w:tc>
          <w:tcPr>
            <w:tcW w:w="158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</w:tcPr>
          <w:p w:rsidR="008D1D6F" w:rsidRDefault="00441D12" w:rsidP="001F5171">
            <w:pPr>
              <w:pStyle w:val="DefaultStyle"/>
              <w:spacing w:line="360" w:lineRule="auto"/>
              <w:ind w:firstLineChars="300" w:firstLine="602"/>
              <w:jc w:val="right"/>
              <w:rPr>
                <w:b/>
              </w:rPr>
            </w:pPr>
            <w:r>
              <w:rPr>
                <w:b/>
              </w:rPr>
              <w:t>5.832,21</w:t>
            </w:r>
          </w:p>
        </w:tc>
        <w:tc>
          <w:tcPr>
            <w:tcW w:w="157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</w:tcPr>
          <w:p w:rsidR="008D1D6F" w:rsidRDefault="00441D12" w:rsidP="001F5171">
            <w:pPr>
              <w:pStyle w:val="DefaultStyle"/>
              <w:spacing w:line="360" w:lineRule="auto"/>
              <w:ind w:firstLineChars="200" w:firstLine="402"/>
              <w:jc w:val="right"/>
              <w:rPr>
                <w:b/>
              </w:rPr>
            </w:pPr>
            <w:r>
              <w:rPr>
                <w:b/>
              </w:rPr>
              <w:t>32.438,49</w:t>
            </w:r>
          </w:p>
        </w:tc>
        <w:tc>
          <w:tcPr>
            <w:tcW w:w="158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</w:tcPr>
          <w:p w:rsidR="008D1D6F" w:rsidRDefault="00441D12" w:rsidP="001F5171">
            <w:pPr>
              <w:pStyle w:val="DefaultStyle"/>
              <w:spacing w:line="360" w:lineRule="auto"/>
              <w:ind w:firstLineChars="250" w:firstLine="502"/>
              <w:jc w:val="right"/>
              <w:rPr>
                <w:b/>
              </w:rPr>
            </w:pPr>
            <w:r>
              <w:rPr>
                <w:b/>
              </w:rPr>
              <w:t>12.905,19</w:t>
            </w:r>
          </w:p>
        </w:tc>
        <w:tc>
          <w:tcPr>
            <w:tcW w:w="113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</w:tcPr>
          <w:p w:rsidR="008D1D6F" w:rsidRDefault="00441D12">
            <w:pPr>
              <w:pStyle w:val="DefaultStyle"/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221,27</w:t>
            </w:r>
          </w:p>
        </w:tc>
        <w:tc>
          <w:tcPr>
            <w:tcW w:w="113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</w:tcPr>
          <w:p w:rsidR="008D1D6F" w:rsidRDefault="00441D12">
            <w:pPr>
              <w:pStyle w:val="DefaultStyle"/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39,78</w:t>
            </w:r>
          </w:p>
        </w:tc>
      </w:tr>
      <w:tr w:rsidR="008D1D6F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D6F" w:rsidRDefault="00441D12">
            <w:pPr>
              <w:pStyle w:val="DefaultStyle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 xml:space="preserve">3 Rashodi </w:t>
            </w:r>
            <w:r w:rsidR="005E4BAD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poslovanja 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D6F" w:rsidRDefault="00441D12">
            <w:pPr>
              <w:pStyle w:val="DefaultStyle"/>
              <w:spacing w:line="360" w:lineRule="auto"/>
              <w:ind w:firstLineChars="300" w:firstLine="600"/>
              <w:jc w:val="right"/>
              <w:rPr>
                <w:color w:val="auto"/>
              </w:rPr>
            </w:pPr>
            <w:r>
              <w:rPr>
                <w:color w:val="auto"/>
              </w:rPr>
              <w:t>5.290,40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D6F" w:rsidRDefault="00441D12">
            <w:pPr>
              <w:pStyle w:val="DefaultStyle"/>
              <w:spacing w:line="360" w:lineRule="auto"/>
              <w:ind w:firstLineChars="200" w:firstLine="400"/>
              <w:jc w:val="right"/>
              <w:rPr>
                <w:color w:val="auto"/>
              </w:rPr>
            </w:pPr>
            <w:r>
              <w:rPr>
                <w:color w:val="auto"/>
              </w:rPr>
              <w:t>25.702,35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D6F" w:rsidRDefault="00441D12">
            <w:pPr>
              <w:pStyle w:val="DefaultStyle"/>
              <w:spacing w:line="360" w:lineRule="auto"/>
              <w:ind w:firstLineChars="250" w:firstLine="500"/>
              <w:jc w:val="right"/>
              <w:rPr>
                <w:color w:val="auto"/>
              </w:rPr>
            </w:pPr>
            <w:r>
              <w:rPr>
                <w:color w:val="auto"/>
              </w:rPr>
              <w:t>11.524,91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D6F" w:rsidRDefault="00441D12">
            <w:pPr>
              <w:pStyle w:val="DefaultStyle"/>
              <w:spacing w:line="360" w:lineRule="auto"/>
              <w:jc w:val="righ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217,85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D6F" w:rsidRDefault="00441D12">
            <w:pPr>
              <w:pStyle w:val="DefaultStyle"/>
              <w:spacing w:line="360" w:lineRule="auto"/>
              <w:jc w:val="right"/>
              <w:rPr>
                <w:color w:val="auto"/>
              </w:rPr>
            </w:pPr>
            <w:r>
              <w:rPr>
                <w:color w:val="auto"/>
              </w:rPr>
              <w:t>44,84</w:t>
            </w:r>
          </w:p>
        </w:tc>
      </w:tr>
      <w:tr w:rsidR="008D1D6F">
        <w:trPr>
          <w:trHeight w:val="863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D6F" w:rsidRDefault="00441D12">
            <w:pPr>
              <w:pStyle w:val="DefaultStyle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4 Rashodi</w:t>
            </w:r>
            <w:r>
              <w:rPr>
                <w:rFonts w:ascii="Times New Roman" w:hAnsi="Times New Roman" w:cs="Times New Roman"/>
                <w:bCs/>
                <w:color w:val="auto"/>
              </w:rPr>
              <w:t xml:space="preserve"> za nabavu </w:t>
            </w:r>
            <w:r w:rsidR="005E4BAD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</w:rPr>
              <w:t xml:space="preserve">nefinancijske imovine                                                           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D6F" w:rsidRDefault="00441D12">
            <w:pPr>
              <w:pStyle w:val="DefaultStyle"/>
              <w:spacing w:line="360" w:lineRule="auto"/>
              <w:ind w:firstLineChars="400" w:firstLine="800"/>
              <w:jc w:val="right"/>
              <w:rPr>
                <w:color w:val="auto"/>
              </w:rPr>
            </w:pPr>
            <w:r>
              <w:rPr>
                <w:color w:val="auto"/>
              </w:rPr>
              <w:t>541,81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D6F" w:rsidRDefault="00441D12">
            <w:pPr>
              <w:pStyle w:val="DefaultStyle"/>
              <w:spacing w:line="360" w:lineRule="auto"/>
              <w:ind w:firstLineChars="300" w:firstLine="600"/>
              <w:jc w:val="right"/>
              <w:rPr>
                <w:color w:val="auto"/>
              </w:rPr>
            </w:pPr>
            <w:r>
              <w:rPr>
                <w:color w:val="auto"/>
              </w:rPr>
              <w:t>6.735,65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D6F" w:rsidRDefault="00441D12">
            <w:pPr>
              <w:pStyle w:val="DefaultStyle"/>
              <w:spacing w:line="360" w:lineRule="auto"/>
              <w:ind w:firstLineChars="300" w:firstLine="600"/>
              <w:jc w:val="right"/>
              <w:rPr>
                <w:color w:val="auto"/>
              </w:rPr>
            </w:pPr>
            <w:r>
              <w:rPr>
                <w:color w:val="auto"/>
              </w:rPr>
              <w:t>1.380,28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D6F" w:rsidRDefault="00441D12">
            <w:pPr>
              <w:pStyle w:val="DefaultStyle"/>
              <w:spacing w:line="360" w:lineRule="auto"/>
              <w:jc w:val="right"/>
              <w:rPr>
                <w:color w:val="auto"/>
              </w:rPr>
            </w:pPr>
            <w:r>
              <w:rPr>
                <w:color w:val="auto"/>
              </w:rPr>
              <w:t>254,75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D6F" w:rsidRDefault="00441D12">
            <w:pPr>
              <w:pStyle w:val="DefaultStyle"/>
              <w:spacing w:line="360" w:lineRule="auto"/>
              <w:jc w:val="righ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20,49</w:t>
            </w:r>
          </w:p>
        </w:tc>
      </w:tr>
    </w:tbl>
    <w:p w:rsidR="008D1D6F" w:rsidRDefault="008D1D6F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D1D6F" w:rsidRDefault="00441D1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Struktura rashoda poslovanja prikazana je tablicom </w:t>
      </w:r>
      <w:r w:rsidR="00F15CC1">
        <w:rPr>
          <w:rFonts w:ascii="Times New Roman" w:hAnsi="Times New Roman" w:cs="Times New Roman"/>
          <w:bCs/>
          <w:sz w:val="24"/>
          <w:szCs w:val="24"/>
        </w:rPr>
        <w:t xml:space="preserve">koja se nalazi </w:t>
      </w:r>
      <w:r>
        <w:rPr>
          <w:rFonts w:ascii="Times New Roman" w:hAnsi="Times New Roman" w:cs="Times New Roman"/>
          <w:bCs/>
          <w:sz w:val="24"/>
          <w:szCs w:val="24"/>
        </w:rPr>
        <w:t>u nastavku. Najznačajnije odstupanje u odnosu na prethodno izvještajno razdoblje vidljivo je kod rashoda za zaposlene i bilje</w:t>
      </w:r>
      <w:r w:rsidR="00F15CC1">
        <w:rPr>
          <w:rFonts w:ascii="Times New Roman" w:hAnsi="Times New Roman" w:cs="Times New Roman"/>
          <w:bCs/>
          <w:sz w:val="24"/>
          <w:szCs w:val="24"/>
        </w:rPr>
        <w:t>ži povećanje od 136,46% zbog već navedenog za</w:t>
      </w:r>
      <w:r>
        <w:rPr>
          <w:rFonts w:ascii="Times New Roman" w:hAnsi="Times New Roman" w:cs="Times New Roman"/>
          <w:bCs/>
          <w:sz w:val="24"/>
          <w:szCs w:val="24"/>
        </w:rPr>
        <w:t xml:space="preserve">poslenja djelatnika svih šest </w:t>
      </w:r>
      <w:r w:rsidR="00F15CC1">
        <w:rPr>
          <w:rFonts w:ascii="Times New Roman" w:hAnsi="Times New Roman" w:cs="Times New Roman"/>
          <w:bCs/>
          <w:sz w:val="24"/>
          <w:szCs w:val="24"/>
        </w:rPr>
        <w:t>mjeseci u 2023. godini</w:t>
      </w:r>
      <w:r>
        <w:rPr>
          <w:rFonts w:ascii="Times New Roman" w:hAnsi="Times New Roman" w:cs="Times New Roman"/>
          <w:bCs/>
          <w:sz w:val="24"/>
          <w:szCs w:val="24"/>
        </w:rPr>
        <w:t>, što je u</w:t>
      </w:r>
      <w:r w:rsidR="00F15CC1">
        <w:rPr>
          <w:rFonts w:ascii="Times New Roman" w:hAnsi="Times New Roman" w:cs="Times New Roman"/>
          <w:bCs/>
          <w:sz w:val="24"/>
          <w:szCs w:val="24"/>
        </w:rPr>
        <w:t xml:space="preserve">jedno imalo za posljedicu rast </w:t>
      </w:r>
      <w:r>
        <w:rPr>
          <w:rFonts w:ascii="Times New Roman" w:hAnsi="Times New Roman" w:cs="Times New Roman"/>
          <w:bCs/>
          <w:sz w:val="24"/>
          <w:szCs w:val="24"/>
        </w:rPr>
        <w:t>mat</w:t>
      </w:r>
      <w:r w:rsidR="00F15CC1">
        <w:rPr>
          <w:rFonts w:ascii="Times New Roman" w:hAnsi="Times New Roman" w:cs="Times New Roman"/>
          <w:bCs/>
          <w:sz w:val="24"/>
          <w:szCs w:val="24"/>
        </w:rPr>
        <w:t>e</w:t>
      </w:r>
      <w:r>
        <w:rPr>
          <w:rFonts w:ascii="Times New Roman" w:hAnsi="Times New Roman" w:cs="Times New Roman"/>
          <w:bCs/>
          <w:sz w:val="24"/>
          <w:szCs w:val="24"/>
        </w:rPr>
        <w:t>rijalnih i financijskih rashoda u odnosu na prošlo razdoblje. Izvršenje tekućeg razdoblja za rashode za zaposlene u odnosu na plan je 48,82%.</w:t>
      </w:r>
    </w:p>
    <w:p w:rsidR="008D1D6F" w:rsidRDefault="00441D1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Porast rashoda u odnosu na prethodno</w:t>
      </w:r>
      <w:r w:rsidR="00F15CC1">
        <w:rPr>
          <w:rFonts w:ascii="Times New Roman" w:hAnsi="Times New Roman" w:cs="Times New Roman"/>
          <w:bCs/>
          <w:sz w:val="24"/>
          <w:szCs w:val="24"/>
        </w:rPr>
        <w:t xml:space="preserve"> razdoblje prošle godine</w:t>
      </w:r>
      <w:r>
        <w:rPr>
          <w:rFonts w:ascii="Times New Roman" w:hAnsi="Times New Roman" w:cs="Times New Roman"/>
          <w:bCs/>
          <w:sz w:val="24"/>
          <w:szCs w:val="24"/>
        </w:rPr>
        <w:t>, također je vi</w:t>
      </w:r>
      <w:r>
        <w:rPr>
          <w:rFonts w:ascii="Times New Roman" w:hAnsi="Times New Roman" w:cs="Times New Roman"/>
          <w:bCs/>
          <w:sz w:val="24"/>
          <w:szCs w:val="24"/>
        </w:rPr>
        <w:t>dljiv i na materijalnim i financijskim rashodima što je također posljedica kontinuiranog rada knjižnice u izvještajnom periodu.</w:t>
      </w:r>
    </w:p>
    <w:tbl>
      <w:tblPr>
        <w:tblpPr w:leftFromText="180" w:rightFromText="180" w:vertAnchor="text" w:horzAnchor="margin" w:tblpXSpec="center" w:tblpY="155"/>
        <w:tblW w:w="10399" w:type="dxa"/>
        <w:tblLook w:val="04A0"/>
      </w:tblPr>
      <w:tblGrid>
        <w:gridCol w:w="3568"/>
        <w:gridCol w:w="1523"/>
        <w:gridCol w:w="1523"/>
        <w:gridCol w:w="1523"/>
        <w:gridCol w:w="1131"/>
        <w:gridCol w:w="1131"/>
      </w:tblGrid>
      <w:tr w:rsidR="008D1D6F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ADB" w:themeFill="accent1" w:themeFillTint="99"/>
            <w:noWrap/>
            <w:vAlign w:val="bottom"/>
          </w:tcPr>
          <w:p w:rsidR="008D1D6F" w:rsidRDefault="00441D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Račun / opis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ADB" w:themeFill="accent1" w:themeFillTint="99"/>
            <w:noWrap/>
            <w:vAlign w:val="bottom"/>
          </w:tcPr>
          <w:p w:rsidR="008D1D6F" w:rsidRDefault="00441D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Izvršenje 202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hr-HR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ADB" w:themeFill="accent1" w:themeFillTint="99"/>
            <w:noWrap/>
            <w:vAlign w:val="bottom"/>
          </w:tcPr>
          <w:p w:rsidR="008D1D6F" w:rsidRDefault="00441D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Tekući plan 202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hr-HR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ADB" w:themeFill="accent1" w:themeFillTint="99"/>
            <w:noWrap/>
            <w:vAlign w:val="bottom"/>
          </w:tcPr>
          <w:p w:rsidR="008D1D6F" w:rsidRDefault="00441D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Izvršenje 202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hr-HR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ADB" w:themeFill="accent1" w:themeFillTint="99"/>
            <w:noWrap/>
            <w:vAlign w:val="bottom"/>
          </w:tcPr>
          <w:p w:rsidR="008D1D6F" w:rsidRDefault="00441D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Indeks  3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/1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ADB" w:themeFill="accent1" w:themeFillTint="99"/>
            <w:noWrap/>
            <w:vAlign w:val="bottom"/>
          </w:tcPr>
          <w:p w:rsidR="008D1D6F" w:rsidRDefault="00441D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Indeks  3/2</w:t>
            </w:r>
          </w:p>
        </w:tc>
      </w:tr>
      <w:tr w:rsidR="008D1D6F">
        <w:trPr>
          <w:trHeight w:val="268"/>
        </w:trPr>
        <w:tc>
          <w:tcPr>
            <w:tcW w:w="3568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D9E2F3" w:themeFill="accent1" w:themeFillTint="33"/>
            <w:noWrap/>
            <w:vAlign w:val="bottom"/>
          </w:tcPr>
          <w:p w:rsidR="008D1D6F" w:rsidRDefault="008D1D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E2F3" w:themeFill="accent1" w:themeFillTint="33"/>
            <w:noWrap/>
            <w:vAlign w:val="bottom"/>
          </w:tcPr>
          <w:p w:rsidR="008D1D6F" w:rsidRDefault="00441D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E2F3" w:themeFill="accent1" w:themeFillTint="33"/>
            <w:noWrap/>
            <w:vAlign w:val="bottom"/>
          </w:tcPr>
          <w:p w:rsidR="008D1D6F" w:rsidRDefault="00441D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E2F3" w:themeFill="accent1" w:themeFillTint="33"/>
            <w:noWrap/>
            <w:vAlign w:val="bottom"/>
          </w:tcPr>
          <w:p w:rsidR="008D1D6F" w:rsidRDefault="00441D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E2F3" w:themeFill="accent1" w:themeFillTint="33"/>
            <w:noWrap/>
            <w:vAlign w:val="bottom"/>
          </w:tcPr>
          <w:p w:rsidR="008D1D6F" w:rsidRDefault="00441D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E2F3" w:themeFill="accent1" w:themeFillTint="33"/>
            <w:noWrap/>
            <w:vAlign w:val="bottom"/>
          </w:tcPr>
          <w:p w:rsidR="008D1D6F" w:rsidRDefault="00441D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</w:tr>
      <w:tr w:rsidR="008D1D6F">
        <w:trPr>
          <w:trHeight w:val="268"/>
        </w:trPr>
        <w:tc>
          <w:tcPr>
            <w:tcW w:w="356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</w:tcPr>
          <w:p w:rsidR="008D1D6F" w:rsidRDefault="00441D12">
            <w:pPr>
              <w:pStyle w:val="DefaultStyle"/>
              <w:spacing w:line="360" w:lineRule="auto"/>
              <w:rPr>
                <w:b/>
              </w:rPr>
            </w:pPr>
            <w:r>
              <w:rPr>
                <w:b/>
              </w:rPr>
              <w:t xml:space="preserve">3 Rashodi poslovanja 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</w:tcPr>
          <w:p w:rsidR="008D1D6F" w:rsidRDefault="00441D12">
            <w:pPr>
              <w:pStyle w:val="DefaultStyle"/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5.832,21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</w:tcPr>
          <w:p w:rsidR="008D1D6F" w:rsidRDefault="00441D12">
            <w:pPr>
              <w:pStyle w:val="DefaultStyle"/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32.438,49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</w:tcPr>
          <w:p w:rsidR="008D1D6F" w:rsidRDefault="00441D12">
            <w:pPr>
              <w:pStyle w:val="DefaultStyle"/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12.905,19</w:t>
            </w:r>
          </w:p>
        </w:tc>
        <w:tc>
          <w:tcPr>
            <w:tcW w:w="113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</w:tcPr>
          <w:p w:rsidR="008D1D6F" w:rsidRDefault="00441D12">
            <w:pPr>
              <w:pStyle w:val="DefaultStyle"/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221,27</w:t>
            </w:r>
          </w:p>
        </w:tc>
        <w:tc>
          <w:tcPr>
            <w:tcW w:w="113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</w:tcPr>
          <w:p w:rsidR="008D1D6F" w:rsidRDefault="00441D12">
            <w:pPr>
              <w:pStyle w:val="DefaultStyle"/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 xml:space="preserve"> 39,78</w:t>
            </w:r>
          </w:p>
        </w:tc>
      </w:tr>
      <w:tr w:rsidR="008D1D6F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D6F" w:rsidRDefault="00441D12">
            <w:pPr>
              <w:pStyle w:val="DefaultStyle"/>
              <w:spacing w:line="360" w:lineRule="auto"/>
            </w:pPr>
            <w:r>
              <w:t>31 Rashodi za zaposlene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D6F" w:rsidRDefault="00441D12">
            <w:pPr>
              <w:pStyle w:val="DefaultStyle"/>
              <w:spacing w:line="360" w:lineRule="auto"/>
              <w:jc w:val="right"/>
            </w:pPr>
            <w:r>
              <w:t>3.587,76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D6F" w:rsidRDefault="00441D12">
            <w:pPr>
              <w:pStyle w:val="DefaultStyle"/>
              <w:spacing w:line="360" w:lineRule="auto"/>
              <w:jc w:val="right"/>
            </w:pPr>
            <w:r>
              <w:t>17.376,73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D6F" w:rsidRDefault="00441D12">
            <w:pPr>
              <w:pStyle w:val="DefaultStyle"/>
              <w:spacing w:line="360" w:lineRule="auto"/>
              <w:jc w:val="right"/>
            </w:pPr>
            <w:r>
              <w:t>8.483,76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D6F" w:rsidRDefault="00441D12">
            <w:pPr>
              <w:pStyle w:val="DefaultStyle"/>
              <w:spacing w:line="360" w:lineRule="auto"/>
              <w:jc w:val="right"/>
            </w:pPr>
            <w:r>
              <w:t>236,46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D6F" w:rsidRDefault="00441D12">
            <w:pPr>
              <w:pStyle w:val="DefaultStyle"/>
              <w:spacing w:line="360" w:lineRule="auto"/>
              <w:jc w:val="right"/>
            </w:pPr>
            <w:r>
              <w:t>48,82</w:t>
            </w:r>
          </w:p>
        </w:tc>
      </w:tr>
      <w:tr w:rsidR="008D1D6F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D6F" w:rsidRDefault="00441D12">
            <w:pPr>
              <w:pStyle w:val="DefaultStyle"/>
              <w:spacing w:line="360" w:lineRule="auto"/>
            </w:pPr>
            <w:r>
              <w:t>32  Materijalni rashodi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D6F" w:rsidRDefault="00441D12">
            <w:pPr>
              <w:pStyle w:val="DefaultStyle"/>
              <w:spacing w:line="360" w:lineRule="auto"/>
              <w:jc w:val="right"/>
            </w:pPr>
            <w:r>
              <w:t>1.590,51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D6F" w:rsidRDefault="00441D12">
            <w:pPr>
              <w:pStyle w:val="DefaultStyle"/>
              <w:spacing w:line="360" w:lineRule="auto"/>
              <w:jc w:val="right"/>
            </w:pPr>
            <w:r>
              <w:t>7.994,29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D6F" w:rsidRDefault="00441D12">
            <w:pPr>
              <w:pStyle w:val="DefaultStyle"/>
              <w:spacing w:line="360" w:lineRule="auto"/>
              <w:jc w:val="right"/>
            </w:pPr>
            <w:r>
              <w:t>2.867,43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D6F" w:rsidRDefault="00441D12">
            <w:pPr>
              <w:pStyle w:val="DefaultStyle"/>
              <w:spacing w:line="360" w:lineRule="auto"/>
              <w:jc w:val="right"/>
            </w:pPr>
            <w:r>
              <w:t>180,28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D6F" w:rsidRDefault="00441D12">
            <w:pPr>
              <w:pStyle w:val="DefaultStyle"/>
              <w:spacing w:line="360" w:lineRule="auto"/>
              <w:jc w:val="right"/>
            </w:pPr>
            <w:r>
              <w:t>35,87</w:t>
            </w:r>
          </w:p>
        </w:tc>
      </w:tr>
      <w:tr w:rsidR="008D1D6F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D6F" w:rsidRDefault="00441D12">
            <w:pPr>
              <w:pStyle w:val="DefaultStyle"/>
              <w:spacing w:line="360" w:lineRule="auto"/>
            </w:pPr>
            <w:r>
              <w:t>34  Financijski rashodi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D6F" w:rsidRDefault="00441D12">
            <w:pPr>
              <w:pStyle w:val="DefaultStyle"/>
              <w:spacing w:line="360" w:lineRule="auto"/>
              <w:jc w:val="right"/>
            </w:pPr>
            <w:r>
              <w:t>112,14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D6F" w:rsidRDefault="00441D12">
            <w:pPr>
              <w:pStyle w:val="DefaultStyle"/>
              <w:spacing w:line="360" w:lineRule="auto"/>
              <w:jc w:val="right"/>
            </w:pPr>
            <w:r>
              <w:t>331,82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D6F" w:rsidRDefault="00441D12">
            <w:pPr>
              <w:pStyle w:val="DefaultStyle"/>
              <w:spacing w:line="360" w:lineRule="auto"/>
              <w:jc w:val="right"/>
            </w:pPr>
            <w:r>
              <w:t>173,72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D6F" w:rsidRDefault="00441D12">
            <w:pPr>
              <w:pStyle w:val="DefaultStyle"/>
              <w:spacing w:line="360" w:lineRule="auto"/>
              <w:jc w:val="right"/>
            </w:pPr>
            <w:r>
              <w:t>154,91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D6F" w:rsidRDefault="00441D12">
            <w:pPr>
              <w:pStyle w:val="DefaultStyle"/>
              <w:spacing w:line="360" w:lineRule="auto"/>
              <w:jc w:val="right"/>
            </w:pPr>
            <w:r>
              <w:t>52,35</w:t>
            </w:r>
          </w:p>
        </w:tc>
      </w:tr>
      <w:tr w:rsidR="008D1D6F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D6F" w:rsidRDefault="008D1D6F">
            <w:pPr>
              <w:pStyle w:val="DefaultStyle"/>
              <w:spacing w:line="360" w:lineRule="auto"/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D6F" w:rsidRDefault="008D1D6F">
            <w:pPr>
              <w:pStyle w:val="DefaultStyle"/>
              <w:spacing w:line="360" w:lineRule="auto"/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D6F" w:rsidRDefault="008D1D6F">
            <w:pPr>
              <w:pStyle w:val="DefaultStyle"/>
              <w:spacing w:line="360" w:lineRule="auto"/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D6F" w:rsidRDefault="008D1D6F">
            <w:pPr>
              <w:pStyle w:val="DefaultStyle"/>
              <w:spacing w:line="360" w:lineRule="auto"/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D6F" w:rsidRDefault="008D1D6F">
            <w:pPr>
              <w:pStyle w:val="DefaultStyle"/>
              <w:spacing w:line="360" w:lineRule="auto"/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D6F" w:rsidRDefault="008D1D6F">
            <w:pPr>
              <w:pStyle w:val="DefaultStyle"/>
              <w:spacing w:line="360" w:lineRule="auto"/>
              <w:rPr>
                <w:lang w:val="en-US"/>
              </w:rPr>
            </w:pPr>
          </w:p>
        </w:tc>
      </w:tr>
    </w:tbl>
    <w:p w:rsidR="008D1D6F" w:rsidRDefault="008D1D6F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D1D6F" w:rsidRDefault="00441D12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Rashodi za </w:t>
      </w:r>
      <w:r>
        <w:rPr>
          <w:rFonts w:ascii="Times New Roman" w:hAnsi="Times New Roman" w:cs="Times New Roman"/>
          <w:b/>
          <w:i/>
          <w:sz w:val="24"/>
          <w:szCs w:val="24"/>
        </w:rPr>
        <w:t>nabavu nefinancijske imovine</w:t>
      </w:r>
      <w:r w:rsidR="00F15CC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realizirani su u iznosu od </w:t>
      </w:r>
      <w:r>
        <w:rPr>
          <w:rFonts w:ascii="Times New Roman" w:hAnsi="Times New Roman" w:cs="Times New Roman"/>
          <w:sz w:val="24"/>
          <w:szCs w:val="24"/>
        </w:rPr>
        <w:t>1.380,28 eur</w:t>
      </w:r>
      <w:r w:rsidR="00F15CC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,  što je </w:t>
      </w:r>
      <w:r>
        <w:rPr>
          <w:rFonts w:ascii="Times New Roman" w:hAnsi="Times New Roman" w:cs="Times New Roman"/>
          <w:sz w:val="24"/>
          <w:szCs w:val="24"/>
        </w:rPr>
        <w:t>povećanje od 154,75</w:t>
      </w:r>
      <w:r>
        <w:rPr>
          <w:rFonts w:ascii="Times New Roman" w:hAnsi="Times New Roman" w:cs="Times New Roman"/>
          <w:sz w:val="24"/>
          <w:szCs w:val="24"/>
        </w:rPr>
        <w:t xml:space="preserve"> %  u odnosu na ostvarenje  za 202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F15CC1">
        <w:rPr>
          <w:rFonts w:ascii="Times New Roman" w:hAnsi="Times New Roman" w:cs="Times New Roman"/>
          <w:sz w:val="24"/>
          <w:szCs w:val="24"/>
        </w:rPr>
        <w:t xml:space="preserve"> </w:t>
      </w:r>
      <w:r w:rsidR="00E2544C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odinu</w:t>
      </w:r>
      <w:r w:rsidR="00E2544C">
        <w:rPr>
          <w:rFonts w:ascii="Times New Roman" w:hAnsi="Times New Roman" w:cs="Times New Roman"/>
          <w:sz w:val="24"/>
          <w:szCs w:val="24"/>
        </w:rPr>
        <w:t>. U</w:t>
      </w:r>
      <w:r>
        <w:rPr>
          <w:rFonts w:ascii="Times New Roman" w:hAnsi="Times New Roman" w:cs="Times New Roman"/>
          <w:sz w:val="24"/>
          <w:szCs w:val="24"/>
        </w:rPr>
        <w:t xml:space="preserve"> odnosu na plan za 202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godinu  indeks je </w:t>
      </w:r>
      <w:r>
        <w:rPr>
          <w:rFonts w:ascii="Times New Roman" w:hAnsi="Times New Roman" w:cs="Times New Roman"/>
          <w:sz w:val="24"/>
          <w:szCs w:val="24"/>
        </w:rPr>
        <w:t>20,49</w:t>
      </w:r>
      <w:r w:rsidR="00F15CC1">
        <w:rPr>
          <w:rFonts w:ascii="Times New Roman" w:hAnsi="Times New Roman" w:cs="Times New Roman"/>
          <w:sz w:val="24"/>
          <w:szCs w:val="24"/>
        </w:rPr>
        <w:t xml:space="preserve"> % što je također vezano uz redovno poslovanje knjižnice za prvih šest mjeseci 2023. godine.</w:t>
      </w:r>
    </w:p>
    <w:p w:rsidR="00B56772" w:rsidRDefault="00B56772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D6F" w:rsidRDefault="00441D12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Struktura rashoda 42.</w:t>
      </w:r>
      <w:r w:rsidR="00B56772">
        <w:rPr>
          <w:rFonts w:ascii="Times New Roman" w:hAnsi="Times New Roman" w:cs="Times New Roman"/>
          <w:sz w:val="24"/>
          <w:szCs w:val="24"/>
        </w:rPr>
        <w:t xml:space="preserve"> (dolje u tablici)</w:t>
      </w:r>
      <w:r>
        <w:rPr>
          <w:rFonts w:ascii="Times New Roman" w:hAnsi="Times New Roman" w:cs="Times New Roman"/>
          <w:sz w:val="24"/>
          <w:szCs w:val="24"/>
        </w:rPr>
        <w:t xml:space="preserve"> vezana je za dvije aktivnosti: </w:t>
      </w:r>
    </w:p>
    <w:p w:rsidR="008D1D6F" w:rsidRDefault="00441D12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Nabav</w:t>
      </w:r>
      <w:r>
        <w:rPr>
          <w:rFonts w:ascii="Times New Roman" w:hAnsi="Times New Roman" w:cs="Times New Roman"/>
          <w:sz w:val="24"/>
          <w:szCs w:val="24"/>
        </w:rPr>
        <w:t>a knjižnične građe koja ujedno i čini realizaciju u izvještajnom periodu od 29,71 %  bilježi povećanje u odnosu na prethodno razdoblje od 154,7</w:t>
      </w:r>
      <w:r w:rsidR="00B56772">
        <w:rPr>
          <w:rFonts w:ascii="Times New Roman" w:hAnsi="Times New Roman" w:cs="Times New Roman"/>
          <w:sz w:val="24"/>
          <w:szCs w:val="24"/>
        </w:rPr>
        <w:t xml:space="preserve">5% jer je građa nabavljana </w:t>
      </w:r>
      <w:r w:rsidR="00B56772">
        <w:rPr>
          <w:rFonts w:ascii="Times New Roman" w:hAnsi="Times New Roman" w:cs="Times New Roman"/>
          <w:sz w:val="24"/>
          <w:szCs w:val="24"/>
        </w:rPr>
        <w:lastRenderedPageBreak/>
        <w:t>kontinuirano, što nije slučaj u istome razdoblju 2022. godine.  Realizacija plana za 2023. godinu</w:t>
      </w:r>
      <w:r>
        <w:rPr>
          <w:rFonts w:ascii="Times New Roman" w:hAnsi="Times New Roman" w:cs="Times New Roman"/>
          <w:sz w:val="24"/>
          <w:szCs w:val="24"/>
        </w:rPr>
        <w:t xml:space="preserve"> očekuje se u budućem razdoblju.</w:t>
      </w:r>
    </w:p>
    <w:p w:rsidR="008D1D6F" w:rsidRDefault="00441D12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Nabava uredske opreme i namještaja - projekt </w:t>
      </w:r>
      <w:r w:rsidR="00B56772">
        <w:rPr>
          <w:rFonts w:ascii="Times New Roman" w:hAnsi="Times New Roman" w:cs="Times New Roman"/>
          <w:sz w:val="24"/>
          <w:szCs w:val="24"/>
        </w:rPr>
        <w:t>nije prošao na J</w:t>
      </w:r>
      <w:r>
        <w:rPr>
          <w:rFonts w:ascii="Times New Roman" w:hAnsi="Times New Roman" w:cs="Times New Roman"/>
          <w:sz w:val="24"/>
          <w:szCs w:val="24"/>
        </w:rPr>
        <w:t>avnom</w:t>
      </w:r>
      <w:r w:rsidR="00B5677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pozivu</w:t>
      </w:r>
      <w:r w:rsidR="00B56772">
        <w:rPr>
          <w:rFonts w:ascii="Times New Roman" w:hAnsi="Times New Roman" w:cs="Times New Roman"/>
          <w:sz w:val="24"/>
          <w:szCs w:val="24"/>
        </w:rPr>
        <w:t xml:space="preserve"> Vukovarsko-srijemske županije</w:t>
      </w:r>
      <w:r>
        <w:rPr>
          <w:rFonts w:ascii="Times New Roman" w:hAnsi="Times New Roman" w:cs="Times New Roman"/>
          <w:sz w:val="24"/>
          <w:szCs w:val="24"/>
        </w:rPr>
        <w:t xml:space="preserve"> tako da neće biti realiziran u budućem razdoblju.</w:t>
      </w:r>
    </w:p>
    <w:p w:rsidR="00B56772" w:rsidRDefault="00B56772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D6F" w:rsidRDefault="00441D12">
      <w:pPr>
        <w:pStyle w:val="Opisslike"/>
        <w:spacing w:after="0"/>
        <w:rPr>
          <w:rStyle w:val="Jakoisticanje1"/>
        </w:rPr>
      </w:pPr>
      <w:bookmarkStart w:id="0" w:name="_Toc133489308"/>
      <w:r>
        <w:rPr>
          <w:rStyle w:val="Jakoisticanje1"/>
        </w:rPr>
        <w:t xml:space="preserve">Tablica </w:t>
      </w:r>
      <w:r>
        <w:rPr>
          <w:rStyle w:val="Jakoisticanje1"/>
        </w:rPr>
        <w:t>:</w:t>
      </w:r>
      <w:r>
        <w:rPr>
          <w:rStyle w:val="Jakoisticanje1"/>
        </w:rPr>
        <w:t xml:space="preserve"> Rashodi za nabavu nefinancijske imovine</w:t>
      </w:r>
      <w:bookmarkEnd w:id="0"/>
    </w:p>
    <w:tbl>
      <w:tblPr>
        <w:tblpPr w:leftFromText="180" w:rightFromText="180" w:vertAnchor="text" w:horzAnchor="margin" w:tblpXSpec="center" w:tblpY="386"/>
        <w:tblW w:w="10399" w:type="dxa"/>
        <w:tblLook w:val="04A0"/>
      </w:tblPr>
      <w:tblGrid>
        <w:gridCol w:w="3568"/>
        <w:gridCol w:w="1523"/>
        <w:gridCol w:w="1523"/>
        <w:gridCol w:w="1523"/>
        <w:gridCol w:w="1131"/>
        <w:gridCol w:w="1131"/>
      </w:tblGrid>
      <w:tr w:rsidR="008D1D6F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ADB" w:themeFill="accent1" w:themeFillTint="99"/>
            <w:noWrap/>
            <w:vAlign w:val="bottom"/>
          </w:tcPr>
          <w:p w:rsidR="008D1D6F" w:rsidRDefault="00441D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Račun / opis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ADB" w:themeFill="accent1" w:themeFillTint="99"/>
            <w:noWrap/>
            <w:vAlign w:val="bottom"/>
          </w:tcPr>
          <w:p w:rsidR="008D1D6F" w:rsidRDefault="00441D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Izvršenje 2021.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ADB" w:themeFill="accent1" w:themeFillTint="99"/>
            <w:noWrap/>
            <w:vAlign w:val="bottom"/>
          </w:tcPr>
          <w:p w:rsidR="008D1D6F" w:rsidRDefault="00441D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Tekući plan 2022.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ADB" w:themeFill="accent1" w:themeFillTint="99"/>
            <w:noWrap/>
            <w:vAlign w:val="bottom"/>
          </w:tcPr>
          <w:p w:rsidR="008D1D6F" w:rsidRDefault="00441D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Izvršenje 2022.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ADB" w:themeFill="accent1" w:themeFillTint="99"/>
            <w:noWrap/>
            <w:vAlign w:val="bottom"/>
          </w:tcPr>
          <w:p w:rsidR="008D1D6F" w:rsidRDefault="00441D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  4/1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ADB" w:themeFill="accent1" w:themeFillTint="99"/>
            <w:noWrap/>
            <w:vAlign w:val="bottom"/>
          </w:tcPr>
          <w:p w:rsidR="008D1D6F" w:rsidRDefault="00441D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  4/3</w:t>
            </w:r>
          </w:p>
        </w:tc>
      </w:tr>
      <w:tr w:rsidR="008D1D6F">
        <w:trPr>
          <w:trHeight w:val="268"/>
        </w:trPr>
        <w:tc>
          <w:tcPr>
            <w:tcW w:w="3568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D9E2F3" w:themeFill="accent1" w:themeFillTint="33"/>
            <w:noWrap/>
            <w:vAlign w:val="bottom"/>
          </w:tcPr>
          <w:p w:rsidR="008D1D6F" w:rsidRDefault="008D1D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E2F3" w:themeFill="accent1" w:themeFillTint="33"/>
            <w:noWrap/>
            <w:vAlign w:val="bottom"/>
          </w:tcPr>
          <w:p w:rsidR="008D1D6F" w:rsidRDefault="00441D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E2F3" w:themeFill="accent1" w:themeFillTint="33"/>
            <w:noWrap/>
            <w:vAlign w:val="bottom"/>
          </w:tcPr>
          <w:p w:rsidR="008D1D6F" w:rsidRDefault="00441D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E2F3" w:themeFill="accent1" w:themeFillTint="33"/>
            <w:noWrap/>
            <w:vAlign w:val="bottom"/>
          </w:tcPr>
          <w:p w:rsidR="008D1D6F" w:rsidRDefault="00441D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E2F3" w:themeFill="accent1" w:themeFillTint="33"/>
            <w:noWrap/>
            <w:vAlign w:val="bottom"/>
          </w:tcPr>
          <w:p w:rsidR="008D1D6F" w:rsidRDefault="00441D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E2F3" w:themeFill="accent1" w:themeFillTint="33"/>
            <w:noWrap/>
            <w:vAlign w:val="bottom"/>
          </w:tcPr>
          <w:p w:rsidR="008D1D6F" w:rsidRDefault="00441D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r-HR"/>
              </w:rPr>
              <w:t>6</w:t>
            </w:r>
          </w:p>
        </w:tc>
      </w:tr>
      <w:tr w:rsidR="008D1D6F">
        <w:trPr>
          <w:trHeight w:val="268"/>
        </w:trPr>
        <w:tc>
          <w:tcPr>
            <w:tcW w:w="356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</w:tcPr>
          <w:p w:rsidR="008D1D6F" w:rsidRDefault="00441D12">
            <w:pPr>
              <w:pStyle w:val="DefaultStyle"/>
              <w:spacing w:line="360" w:lineRule="auto"/>
              <w:rPr>
                <w:b/>
              </w:rPr>
            </w:pPr>
            <w:r>
              <w:rPr>
                <w:b/>
              </w:rPr>
              <w:t xml:space="preserve">4 Rahodi za nabavu </w:t>
            </w:r>
            <w:r>
              <w:rPr>
                <w:b/>
              </w:rPr>
              <w:t>nefinancijske imovine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</w:tcPr>
          <w:p w:rsidR="008D1D6F" w:rsidRDefault="00441D12">
            <w:pPr>
              <w:pStyle w:val="DefaultStyle"/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541,81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</w:tcPr>
          <w:p w:rsidR="008D1D6F" w:rsidRDefault="00441D12">
            <w:pPr>
              <w:pStyle w:val="DefaultStyle"/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6.735,65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</w:tcPr>
          <w:p w:rsidR="008D1D6F" w:rsidRDefault="00441D12">
            <w:pPr>
              <w:pStyle w:val="DefaultStyle"/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1.380,28</w:t>
            </w:r>
          </w:p>
        </w:tc>
        <w:tc>
          <w:tcPr>
            <w:tcW w:w="113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</w:tcPr>
          <w:p w:rsidR="008D1D6F" w:rsidRDefault="00441D12">
            <w:pPr>
              <w:pStyle w:val="DefaultStyle"/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254,75</w:t>
            </w:r>
          </w:p>
        </w:tc>
        <w:tc>
          <w:tcPr>
            <w:tcW w:w="113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</w:tcPr>
          <w:p w:rsidR="008D1D6F" w:rsidRDefault="00441D12">
            <w:pPr>
              <w:pStyle w:val="DefaultStyle"/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20,49</w:t>
            </w:r>
          </w:p>
        </w:tc>
      </w:tr>
      <w:tr w:rsidR="008D1D6F">
        <w:trPr>
          <w:trHeight w:val="268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D6F" w:rsidRDefault="00441D12">
            <w:pPr>
              <w:pStyle w:val="DefaultStyle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 xml:space="preserve">41 Rashodi za nabavu </w:t>
            </w:r>
            <w:r w:rsidR="00E609E1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neproizvedene dugotrajne imovine 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D6F" w:rsidRDefault="00441D12">
            <w:pPr>
              <w:pStyle w:val="DefaultStyle"/>
              <w:spacing w:line="360" w:lineRule="auto"/>
              <w:jc w:val="right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D6F" w:rsidRDefault="00441D12">
            <w:pPr>
              <w:pStyle w:val="DefaultStyle"/>
              <w:spacing w:line="360" w:lineRule="auto"/>
              <w:jc w:val="right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D6F" w:rsidRDefault="00441D12">
            <w:pPr>
              <w:pStyle w:val="DefaultStyle"/>
              <w:spacing w:line="360" w:lineRule="auto"/>
              <w:jc w:val="right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D6F" w:rsidRDefault="00441D12">
            <w:pPr>
              <w:pStyle w:val="DefaultStyle"/>
              <w:spacing w:line="360" w:lineRule="auto"/>
              <w:jc w:val="righ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D6F" w:rsidRDefault="00441D12">
            <w:pPr>
              <w:pStyle w:val="DefaultStyle"/>
              <w:spacing w:line="360" w:lineRule="auto"/>
              <w:jc w:val="right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8D1D6F">
        <w:trPr>
          <w:trHeight w:val="863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D6F" w:rsidRDefault="00441D12">
            <w:pPr>
              <w:pStyle w:val="DefaultStyle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42 Rashodi</w:t>
            </w:r>
            <w:r w:rsidR="00E609E1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 za nabavu</w:t>
            </w:r>
            <w:r w:rsidR="00E609E1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 proizvedene dugotrajne imovine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D6F" w:rsidRDefault="00441D12">
            <w:pPr>
              <w:pStyle w:val="DefaultStyle"/>
              <w:spacing w:line="360" w:lineRule="auto"/>
              <w:jc w:val="right"/>
              <w:rPr>
                <w:color w:val="auto"/>
              </w:rPr>
            </w:pPr>
            <w:r>
              <w:rPr>
                <w:color w:val="auto"/>
              </w:rPr>
              <w:t>541,81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D6F" w:rsidRDefault="00441D12">
            <w:pPr>
              <w:pStyle w:val="DefaultStyle"/>
              <w:spacing w:line="360" w:lineRule="auto"/>
              <w:jc w:val="right"/>
              <w:rPr>
                <w:color w:val="auto"/>
              </w:rPr>
            </w:pPr>
            <w:r>
              <w:rPr>
                <w:color w:val="auto"/>
              </w:rPr>
              <w:t>6.735,65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D6F" w:rsidRDefault="00441D12">
            <w:pPr>
              <w:pStyle w:val="DefaultStyle"/>
              <w:spacing w:line="360" w:lineRule="auto"/>
              <w:jc w:val="right"/>
              <w:rPr>
                <w:color w:val="auto"/>
              </w:rPr>
            </w:pPr>
            <w:r>
              <w:rPr>
                <w:color w:val="auto"/>
              </w:rPr>
              <w:t>1.380,28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D6F" w:rsidRDefault="00441D12">
            <w:pPr>
              <w:pStyle w:val="DefaultStyle"/>
              <w:spacing w:line="360" w:lineRule="auto"/>
              <w:jc w:val="right"/>
              <w:rPr>
                <w:color w:val="auto"/>
              </w:rPr>
            </w:pPr>
            <w:r>
              <w:rPr>
                <w:color w:val="auto"/>
              </w:rPr>
              <w:t>254,75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D6F" w:rsidRDefault="00441D12">
            <w:pPr>
              <w:pStyle w:val="DefaultStyle"/>
              <w:spacing w:line="360" w:lineRule="auto"/>
              <w:jc w:val="righ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20,49</w:t>
            </w:r>
          </w:p>
        </w:tc>
      </w:tr>
      <w:tr w:rsidR="008D1D6F">
        <w:trPr>
          <w:trHeight w:val="863"/>
        </w:trPr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D6F" w:rsidRDefault="008D1D6F">
            <w:pPr>
              <w:pStyle w:val="DefaultStyle"/>
              <w:spacing w:line="360" w:lineRule="auto"/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D6F" w:rsidRDefault="008D1D6F">
            <w:pPr>
              <w:pStyle w:val="DefaultStyle"/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D6F" w:rsidRDefault="008D1D6F">
            <w:pPr>
              <w:pStyle w:val="DefaultStyle"/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D6F" w:rsidRDefault="008D1D6F">
            <w:pPr>
              <w:pStyle w:val="DefaultStyle"/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D6F" w:rsidRDefault="008D1D6F">
            <w:pPr>
              <w:pStyle w:val="DefaultStyle"/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D6F" w:rsidRDefault="008D1D6F">
            <w:pPr>
              <w:pStyle w:val="DefaultStyle"/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8D1D6F" w:rsidRDefault="008D1D6F">
      <w:pPr>
        <w:pStyle w:val="Bezproreda"/>
        <w:jc w:val="both"/>
        <w:rPr>
          <w:rFonts w:ascii="Times New Roman" w:hAnsi="Times New Roman" w:cs="Times New Roman"/>
        </w:rPr>
      </w:pPr>
    </w:p>
    <w:p w:rsidR="008D1D6F" w:rsidRDefault="008D1D6F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D1D6F" w:rsidRDefault="000C2ECE">
      <w:pPr>
        <w:spacing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1</w:t>
      </w:r>
      <w:r w:rsidR="00441D1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.1.3 Obrazloženje o stanju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novč</w:t>
      </w:r>
      <w:r w:rsidR="00441D12">
        <w:rPr>
          <w:rFonts w:ascii="Times New Roman" w:hAnsi="Times New Roman" w:cs="Times New Roman"/>
          <w:b/>
          <w:i/>
          <w:iCs/>
          <w:sz w:val="24"/>
          <w:szCs w:val="24"/>
        </w:rPr>
        <w:t>anih sredstava</w:t>
      </w:r>
    </w:p>
    <w:p w:rsidR="008D1D6F" w:rsidRDefault="00441D1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Preneseni višak iz prethodne</w:t>
      </w:r>
      <w:r w:rsidR="000C2ECE">
        <w:rPr>
          <w:rFonts w:ascii="Times New Roman" w:hAnsi="Times New Roman" w:cs="Times New Roman"/>
          <w:bCs/>
          <w:sz w:val="24"/>
          <w:szCs w:val="24"/>
        </w:rPr>
        <w:t xml:space="preserve"> 2022. godine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iznosi 49</w:t>
      </w:r>
      <w:r>
        <w:rPr>
          <w:rFonts w:ascii="Times New Roman" w:hAnsi="Times New Roman" w:cs="Times New Roman"/>
          <w:bCs/>
          <w:sz w:val="24"/>
          <w:szCs w:val="24"/>
        </w:rPr>
        <w:t>0,56</w:t>
      </w:r>
      <w:r w:rsidR="000C2ECE">
        <w:rPr>
          <w:rFonts w:ascii="Times New Roman" w:hAnsi="Times New Roman" w:cs="Times New Roman"/>
          <w:bCs/>
          <w:sz w:val="24"/>
          <w:szCs w:val="24"/>
        </w:rPr>
        <w:t xml:space="preserve"> eura</w:t>
      </w:r>
      <w:r>
        <w:rPr>
          <w:rFonts w:ascii="Times New Roman" w:hAnsi="Times New Roman" w:cs="Times New Roman"/>
          <w:bCs/>
          <w:sz w:val="24"/>
          <w:szCs w:val="24"/>
        </w:rPr>
        <w:t xml:space="preserve"> i čine ga vlastiti prihodi u iznosu od 291,48 eur</w:t>
      </w:r>
      <w:r w:rsidR="000C2ECE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>, te višak proračunskih sredstava u iznosu od 199,08 eur</w:t>
      </w:r>
      <w:r w:rsidR="000C2ECE">
        <w:rPr>
          <w:rFonts w:ascii="Times New Roman" w:hAnsi="Times New Roman" w:cs="Times New Roman"/>
          <w:bCs/>
          <w:sz w:val="24"/>
          <w:szCs w:val="24"/>
        </w:rPr>
        <w:t>a  koji se u 2023. godini</w:t>
      </w:r>
      <w:r>
        <w:rPr>
          <w:rFonts w:ascii="Times New Roman" w:hAnsi="Times New Roman" w:cs="Times New Roman"/>
          <w:bCs/>
          <w:sz w:val="24"/>
          <w:szCs w:val="24"/>
        </w:rPr>
        <w:t xml:space="preserve"> vraća u nadležni proračun</w:t>
      </w:r>
      <w:r w:rsidR="000C2ECE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8D1D6F" w:rsidRDefault="00441D1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Stanje </w:t>
      </w:r>
      <w:r w:rsidR="008146BC">
        <w:rPr>
          <w:rFonts w:ascii="Times New Roman" w:hAnsi="Times New Roman" w:cs="Times New Roman"/>
          <w:bCs/>
          <w:sz w:val="24"/>
          <w:szCs w:val="24"/>
        </w:rPr>
        <w:t>žiro-računa</w:t>
      </w:r>
      <w:r w:rsidR="00F757AD">
        <w:rPr>
          <w:rFonts w:ascii="Times New Roman" w:hAnsi="Times New Roman" w:cs="Times New Roman"/>
          <w:bCs/>
          <w:sz w:val="24"/>
          <w:szCs w:val="24"/>
        </w:rPr>
        <w:t xml:space="preserve"> Knjižnice</w:t>
      </w:r>
      <w:r>
        <w:rPr>
          <w:rFonts w:ascii="Times New Roman" w:hAnsi="Times New Roman" w:cs="Times New Roman"/>
          <w:bCs/>
          <w:sz w:val="24"/>
          <w:szCs w:val="24"/>
        </w:rPr>
        <w:t xml:space="preserve"> na kraju izvješt</w:t>
      </w:r>
      <w:r w:rsidR="00F757AD">
        <w:rPr>
          <w:rFonts w:ascii="Times New Roman" w:hAnsi="Times New Roman" w:cs="Times New Roman"/>
          <w:bCs/>
          <w:sz w:val="24"/>
          <w:szCs w:val="24"/>
        </w:rPr>
        <w:t>ajnog razdoblja iznosi</w:t>
      </w:r>
      <w:r>
        <w:rPr>
          <w:rFonts w:ascii="Times New Roman" w:hAnsi="Times New Roman" w:cs="Times New Roman"/>
          <w:bCs/>
          <w:sz w:val="24"/>
          <w:szCs w:val="24"/>
        </w:rPr>
        <w:t xml:space="preserve"> 2.930,88 eur</w:t>
      </w:r>
      <w:r w:rsidR="00F757AD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 xml:space="preserve"> i čini ga višak prihoda od 291,48 eur</w:t>
      </w:r>
      <w:r w:rsidR="00F757AD">
        <w:rPr>
          <w:rFonts w:ascii="Times New Roman" w:hAnsi="Times New Roman" w:cs="Times New Roman"/>
          <w:bCs/>
          <w:sz w:val="24"/>
          <w:szCs w:val="24"/>
        </w:rPr>
        <w:t>a,</w:t>
      </w:r>
      <w:r>
        <w:rPr>
          <w:rFonts w:ascii="Times New Roman" w:hAnsi="Times New Roman" w:cs="Times New Roman"/>
          <w:bCs/>
          <w:sz w:val="24"/>
          <w:szCs w:val="24"/>
        </w:rPr>
        <w:t xml:space="preserve"> umanjen za bankarsku naknadu u iznosu od 26,51 eur</w:t>
      </w:r>
      <w:r w:rsidR="00F757AD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 xml:space="preserve"> koja je realizirana iz vlastitih sredstava i biti će zatražena iz nadležnog prorač</w:t>
      </w:r>
      <w:r w:rsidR="00AF7BCC">
        <w:rPr>
          <w:rFonts w:ascii="Times New Roman" w:hAnsi="Times New Roman" w:cs="Times New Roman"/>
          <w:bCs/>
          <w:sz w:val="24"/>
          <w:szCs w:val="24"/>
        </w:rPr>
        <w:t xml:space="preserve">una u budućem razdoblju. Sredstva </w:t>
      </w:r>
      <w:r>
        <w:rPr>
          <w:rFonts w:ascii="Times New Roman" w:hAnsi="Times New Roman" w:cs="Times New Roman"/>
          <w:bCs/>
          <w:sz w:val="24"/>
          <w:szCs w:val="24"/>
        </w:rPr>
        <w:t xml:space="preserve"> Minis</w:t>
      </w:r>
      <w:r>
        <w:rPr>
          <w:rFonts w:ascii="Times New Roman" w:hAnsi="Times New Roman" w:cs="Times New Roman"/>
          <w:bCs/>
          <w:sz w:val="24"/>
          <w:szCs w:val="24"/>
        </w:rPr>
        <w:t>tarstva kulture</w:t>
      </w:r>
      <w:r w:rsidR="00AF7BCC">
        <w:rPr>
          <w:rFonts w:ascii="Times New Roman" w:hAnsi="Times New Roman" w:cs="Times New Roman"/>
          <w:bCs/>
          <w:sz w:val="24"/>
          <w:szCs w:val="24"/>
        </w:rPr>
        <w:t xml:space="preserve"> i medija RH, koja nisu još utrošena, a biti će u budućem razdoblju,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7BCC">
        <w:rPr>
          <w:rFonts w:ascii="Times New Roman" w:hAnsi="Times New Roman" w:cs="Times New Roman"/>
          <w:bCs/>
          <w:sz w:val="24"/>
          <w:szCs w:val="24"/>
        </w:rPr>
        <w:t>iznose 955,64 eura, kao i sredstva</w:t>
      </w:r>
      <w:r>
        <w:rPr>
          <w:rFonts w:ascii="Times New Roman" w:hAnsi="Times New Roman" w:cs="Times New Roman"/>
          <w:bCs/>
          <w:sz w:val="24"/>
          <w:szCs w:val="24"/>
        </w:rPr>
        <w:t xml:space="preserve"> Ministarstva kulture</w:t>
      </w:r>
      <w:r w:rsidR="00AF7BCC">
        <w:rPr>
          <w:rFonts w:ascii="Times New Roman" w:hAnsi="Times New Roman" w:cs="Times New Roman"/>
          <w:bCs/>
          <w:sz w:val="24"/>
          <w:szCs w:val="24"/>
        </w:rPr>
        <w:t xml:space="preserve"> i medija RH</w:t>
      </w:r>
      <w:r>
        <w:rPr>
          <w:rFonts w:ascii="Times New Roman" w:hAnsi="Times New Roman" w:cs="Times New Roman"/>
          <w:bCs/>
          <w:sz w:val="24"/>
          <w:szCs w:val="24"/>
        </w:rPr>
        <w:t xml:space="preserve"> za otkup knjiga u iznosu od 1</w:t>
      </w:r>
      <w:r w:rsidR="00AF7BCC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710</w:t>
      </w:r>
      <w:r w:rsidR="00AF7BCC">
        <w:rPr>
          <w:rFonts w:ascii="Times New Roman" w:hAnsi="Times New Roman" w:cs="Times New Roman"/>
          <w:bCs/>
          <w:sz w:val="24"/>
          <w:szCs w:val="24"/>
        </w:rPr>
        <w:t>,00 eura  te</w:t>
      </w:r>
      <w:r>
        <w:rPr>
          <w:rFonts w:ascii="Times New Roman" w:hAnsi="Times New Roman" w:cs="Times New Roman"/>
          <w:bCs/>
          <w:sz w:val="24"/>
          <w:szCs w:val="24"/>
        </w:rPr>
        <w:t xml:space="preserve"> viška sredstava po Zahtjevima prema JLPR u iznosu od 0,27 eur</w:t>
      </w:r>
      <w:r w:rsidR="00AF7BCC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8D1D6F" w:rsidRDefault="008D1D6F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F7BCC" w:rsidRDefault="00AF7BC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F7BCC" w:rsidRDefault="00AF7BC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D1D6F" w:rsidRPr="00AF7BCC" w:rsidRDefault="00AF7BCC">
      <w:pPr>
        <w:spacing w:line="360" w:lineRule="auto"/>
        <w:jc w:val="both"/>
        <w:rPr>
          <w:rFonts w:ascii="Times New Roman" w:hAnsi="Times New Roman" w:cs="Times New Roman"/>
          <w:b/>
          <w:i/>
          <w:iCs/>
          <w:sz w:val="24"/>
        </w:rPr>
      </w:pPr>
      <w:r w:rsidRPr="00AF7BCC">
        <w:rPr>
          <w:rFonts w:ascii="Times New Roman" w:hAnsi="Times New Roman" w:cs="Times New Roman"/>
          <w:b/>
          <w:i/>
          <w:iCs/>
          <w:sz w:val="24"/>
        </w:rPr>
        <w:lastRenderedPageBreak/>
        <w:t>1</w:t>
      </w:r>
      <w:r w:rsidR="00441D12" w:rsidRPr="00AF7BCC">
        <w:rPr>
          <w:rFonts w:ascii="Times New Roman" w:hAnsi="Times New Roman" w:cs="Times New Roman"/>
          <w:b/>
          <w:i/>
          <w:iCs/>
          <w:sz w:val="24"/>
        </w:rPr>
        <w:t>.1.4. Obrazloženje posebnog d</w:t>
      </w:r>
      <w:r>
        <w:rPr>
          <w:rFonts w:ascii="Times New Roman" w:hAnsi="Times New Roman" w:cs="Times New Roman"/>
          <w:b/>
          <w:i/>
          <w:iCs/>
          <w:sz w:val="24"/>
        </w:rPr>
        <w:t>i</w:t>
      </w:r>
      <w:r w:rsidR="00441D12" w:rsidRPr="00AF7BCC">
        <w:rPr>
          <w:rFonts w:ascii="Times New Roman" w:hAnsi="Times New Roman" w:cs="Times New Roman"/>
          <w:b/>
          <w:i/>
          <w:iCs/>
          <w:sz w:val="24"/>
        </w:rPr>
        <w:t>jela izvještaja o izvršenju financijskog plana pro</w:t>
      </w:r>
      <w:r w:rsidR="00441D12" w:rsidRPr="00AF7BCC">
        <w:rPr>
          <w:rFonts w:ascii="Times New Roman" w:hAnsi="Times New Roman" w:cs="Times New Roman"/>
          <w:b/>
          <w:i/>
          <w:iCs/>
          <w:sz w:val="24"/>
        </w:rPr>
        <w:t>računskog korisnika</w:t>
      </w:r>
    </w:p>
    <w:tbl>
      <w:tblPr>
        <w:tblW w:w="18904" w:type="dxa"/>
        <w:tblInd w:w="-876" w:type="dxa"/>
        <w:tblLayout w:type="fixed"/>
        <w:tblLook w:val="04A0"/>
      </w:tblPr>
      <w:tblGrid>
        <w:gridCol w:w="18904"/>
      </w:tblGrid>
      <w:tr w:rsidR="008D1D6F">
        <w:trPr>
          <w:trHeight w:val="182"/>
        </w:trPr>
        <w:tc>
          <w:tcPr>
            <w:tcW w:w="18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1D6F" w:rsidRDefault="008D1D6F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</w:p>
        </w:tc>
      </w:tr>
    </w:tbl>
    <w:p w:rsidR="008D1D6F" w:rsidRDefault="00441D12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Korisnik 50784 Narodna knjižnica i čitaonica Gunja u svom planu za 2023.</w:t>
      </w:r>
      <w:r w:rsidR="00AF7BC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godinu ima ukupno planirano sedam aktivnosti i tri izvora financiranja.</w:t>
      </w:r>
      <w:r w:rsidR="00AF7BC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Ukupni financijski plan za 2023.</w:t>
      </w:r>
      <w:r w:rsidR="00AF7BC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godinu iznosi 32.438,</w:t>
      </w:r>
      <w:r>
        <w:rPr>
          <w:rFonts w:ascii="Times New Roman" w:hAnsi="Times New Roman" w:cs="Times New Roman"/>
          <w:sz w:val="24"/>
        </w:rPr>
        <w:t>49</w:t>
      </w:r>
      <w:r>
        <w:rPr>
          <w:rFonts w:ascii="Times New Roman" w:hAnsi="Times New Roman" w:cs="Times New Roman"/>
          <w:sz w:val="24"/>
        </w:rPr>
        <w:t xml:space="preserve"> eura. Izvršenje u prvom polugodištu iznosi 12.905,</w:t>
      </w:r>
      <w:r>
        <w:rPr>
          <w:rFonts w:ascii="Times New Roman" w:hAnsi="Times New Roman" w:cs="Times New Roman"/>
          <w:sz w:val="24"/>
        </w:rPr>
        <w:t>19</w:t>
      </w:r>
      <w:r>
        <w:rPr>
          <w:rFonts w:ascii="Times New Roman" w:hAnsi="Times New Roman" w:cs="Times New Roman"/>
          <w:sz w:val="24"/>
        </w:rPr>
        <w:t xml:space="preserve"> eura što čini  indeks </w:t>
      </w:r>
      <w:r>
        <w:rPr>
          <w:rFonts w:ascii="Times New Roman" w:hAnsi="Times New Roman" w:cs="Times New Roman"/>
          <w:sz w:val="24"/>
        </w:rPr>
        <w:t>39,78</w:t>
      </w:r>
      <w:r>
        <w:rPr>
          <w:rFonts w:ascii="Times New Roman" w:hAnsi="Times New Roman" w:cs="Times New Roman"/>
          <w:sz w:val="24"/>
        </w:rPr>
        <w:t>% u odnosu na plan, jer se većina aktivnosti planira u drugom polugodištu</w:t>
      </w:r>
      <w:r w:rsidR="00AF7BCC">
        <w:rPr>
          <w:rFonts w:ascii="Times New Roman" w:hAnsi="Times New Roman" w:cs="Times New Roman"/>
          <w:sz w:val="24"/>
        </w:rPr>
        <w:t xml:space="preserve"> 2023. godine</w:t>
      </w:r>
      <w:r>
        <w:rPr>
          <w:rFonts w:ascii="Times New Roman" w:hAnsi="Times New Roman" w:cs="Times New Roman"/>
          <w:sz w:val="24"/>
        </w:rPr>
        <w:t>.</w:t>
      </w:r>
    </w:p>
    <w:p w:rsidR="008D1D6F" w:rsidRDefault="00441D12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Iz općih prihoda i primitaka financira se uglavnom redo</w:t>
      </w:r>
      <w:r w:rsidR="00831DDD">
        <w:rPr>
          <w:rFonts w:ascii="Times New Roman" w:hAnsi="Times New Roman" w:cs="Times New Roman"/>
          <w:sz w:val="24"/>
        </w:rPr>
        <w:t>vita</w:t>
      </w:r>
      <w:r>
        <w:rPr>
          <w:rFonts w:ascii="Times New Roman" w:hAnsi="Times New Roman" w:cs="Times New Roman"/>
          <w:sz w:val="24"/>
        </w:rPr>
        <w:t xml:space="preserve"> knjižničarska djelatnost, te dio ostalih </w:t>
      </w:r>
      <w:r w:rsidR="00831DDD">
        <w:rPr>
          <w:rFonts w:ascii="Times New Roman" w:hAnsi="Times New Roman" w:cs="Times New Roman"/>
          <w:sz w:val="24"/>
        </w:rPr>
        <w:t>aktivnosti, dok se nabav</w:t>
      </w:r>
      <w:r>
        <w:rPr>
          <w:rFonts w:ascii="Times New Roman" w:hAnsi="Times New Roman" w:cs="Times New Roman"/>
          <w:sz w:val="24"/>
        </w:rPr>
        <w:t>a dugotrajne nefinancijske imovine p</w:t>
      </w:r>
      <w:r>
        <w:rPr>
          <w:rFonts w:ascii="Times New Roman" w:hAnsi="Times New Roman" w:cs="Times New Roman"/>
          <w:sz w:val="24"/>
        </w:rPr>
        <w:t>l</w:t>
      </w:r>
      <w:r>
        <w:rPr>
          <w:rFonts w:ascii="Times New Roman" w:hAnsi="Times New Roman" w:cs="Times New Roman"/>
          <w:sz w:val="24"/>
        </w:rPr>
        <w:t>anira iz sredst</w:t>
      </w:r>
      <w:r w:rsidR="00831DDD">
        <w:rPr>
          <w:rFonts w:ascii="Times New Roman" w:hAnsi="Times New Roman" w:cs="Times New Roman"/>
          <w:sz w:val="24"/>
        </w:rPr>
        <w:t>ava pomoći ( Detaljan prikaz – T</w:t>
      </w:r>
      <w:r>
        <w:rPr>
          <w:rFonts w:ascii="Times New Roman" w:hAnsi="Times New Roman" w:cs="Times New Roman"/>
          <w:sz w:val="24"/>
        </w:rPr>
        <w:t>ablica VII ).</w:t>
      </w:r>
      <w:r w:rsidR="00831DDD">
        <w:rPr>
          <w:rFonts w:ascii="Times New Roman" w:hAnsi="Times New Roman" w:cs="Times New Roman"/>
          <w:sz w:val="24"/>
        </w:rPr>
        <w:t xml:space="preserve"> Prihodi/</w:t>
      </w:r>
      <w:r>
        <w:rPr>
          <w:rFonts w:ascii="Times New Roman" w:hAnsi="Times New Roman" w:cs="Times New Roman"/>
          <w:sz w:val="24"/>
        </w:rPr>
        <w:t>prim</w:t>
      </w:r>
      <w:r>
        <w:rPr>
          <w:rFonts w:ascii="Times New Roman" w:hAnsi="Times New Roman" w:cs="Times New Roman"/>
          <w:sz w:val="24"/>
        </w:rPr>
        <w:t>i</w:t>
      </w:r>
      <w:r w:rsidR="00831DDD">
        <w:rPr>
          <w:rFonts w:ascii="Times New Roman" w:hAnsi="Times New Roman" w:cs="Times New Roman"/>
          <w:sz w:val="24"/>
        </w:rPr>
        <w:t>t</w:t>
      </w:r>
      <w:r>
        <w:rPr>
          <w:rFonts w:ascii="Times New Roman" w:hAnsi="Times New Roman" w:cs="Times New Roman"/>
          <w:sz w:val="24"/>
        </w:rPr>
        <w:t>ci od</w:t>
      </w:r>
      <w:r>
        <w:rPr>
          <w:rFonts w:ascii="Times New Roman" w:hAnsi="Times New Roman" w:cs="Times New Roman"/>
          <w:sz w:val="24"/>
        </w:rPr>
        <w:t xml:space="preserve">  sredstava za posebne namjene</w:t>
      </w:r>
      <w:r w:rsidR="00831DDD">
        <w:rPr>
          <w:rFonts w:ascii="Times New Roman" w:hAnsi="Times New Roman" w:cs="Times New Roman"/>
          <w:sz w:val="24"/>
        </w:rPr>
        <w:t xml:space="preserve"> planirani</w:t>
      </w:r>
      <w:r>
        <w:rPr>
          <w:rFonts w:ascii="Times New Roman" w:hAnsi="Times New Roman" w:cs="Times New Roman"/>
          <w:sz w:val="24"/>
        </w:rPr>
        <w:t xml:space="preserve"> s</w:t>
      </w:r>
      <w:r w:rsidR="00831DDD">
        <w:rPr>
          <w:rFonts w:ascii="Times New Roman" w:hAnsi="Times New Roman" w:cs="Times New Roman"/>
          <w:sz w:val="24"/>
        </w:rPr>
        <w:t>u za jedan dio materijalnih rash</w:t>
      </w:r>
      <w:r>
        <w:rPr>
          <w:rFonts w:ascii="Times New Roman" w:hAnsi="Times New Roman" w:cs="Times New Roman"/>
          <w:sz w:val="24"/>
        </w:rPr>
        <w:t>oda</w:t>
      </w:r>
      <w:r>
        <w:rPr>
          <w:rFonts w:ascii="Times New Roman" w:hAnsi="Times New Roman" w:cs="Times New Roman"/>
          <w:sz w:val="24"/>
        </w:rPr>
        <w:t>.</w:t>
      </w:r>
    </w:p>
    <w:p w:rsidR="008D1D6F" w:rsidRDefault="00441D12">
      <w:pPr>
        <w:spacing w:before="240" w:after="0" w:line="360" w:lineRule="auto"/>
        <w:jc w:val="both"/>
        <w:rPr>
          <w:rFonts w:ascii="Times New Roman" w:hAnsi="Times New Roman" w:cs="Times New Roman"/>
          <w:b/>
          <w:iCs/>
          <w:sz w:val="24"/>
        </w:rPr>
      </w:pPr>
      <w:r>
        <w:rPr>
          <w:rFonts w:ascii="Times New Roman" w:hAnsi="Times New Roman" w:cs="Times New Roman"/>
          <w:b/>
          <w:iCs/>
          <w:sz w:val="24"/>
        </w:rPr>
        <w:t xml:space="preserve">Aktivnost </w:t>
      </w:r>
      <w:r w:rsidRPr="00831DDD">
        <w:rPr>
          <w:rFonts w:ascii="Times New Roman" w:hAnsi="Times New Roman" w:cs="Times New Roman"/>
          <w:b/>
          <w:i/>
          <w:iCs/>
          <w:sz w:val="24"/>
        </w:rPr>
        <w:t>Redovna knjižnična djela</w:t>
      </w:r>
      <w:r w:rsidRPr="00831DDD">
        <w:rPr>
          <w:rFonts w:ascii="Times New Roman" w:hAnsi="Times New Roman" w:cs="Times New Roman"/>
          <w:b/>
          <w:i/>
          <w:iCs/>
          <w:sz w:val="24"/>
        </w:rPr>
        <w:t>tnost</w:t>
      </w:r>
      <w:r>
        <w:rPr>
          <w:rFonts w:ascii="Times New Roman" w:hAnsi="Times New Roman" w:cs="Times New Roman"/>
          <w:b/>
          <w:iCs/>
          <w:sz w:val="24"/>
        </w:rPr>
        <w:t xml:space="preserve"> </w:t>
      </w:r>
    </w:p>
    <w:p w:rsidR="008D1D6F" w:rsidRDefault="00441D12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>Aktivnost redovne knjiž</w:t>
      </w:r>
      <w:r w:rsidR="00831DDD">
        <w:rPr>
          <w:rFonts w:ascii="Times New Roman" w:hAnsi="Times New Roman" w:cs="Times New Roman"/>
          <w:sz w:val="24"/>
        </w:rPr>
        <w:t>ničarske</w:t>
      </w:r>
      <w:r>
        <w:rPr>
          <w:rFonts w:ascii="Times New Roman" w:hAnsi="Times New Roman" w:cs="Times New Roman"/>
          <w:sz w:val="24"/>
        </w:rPr>
        <w:t xml:space="preserve"> djelatnosti u prvom polugodištu</w:t>
      </w:r>
      <w:r w:rsidR="00831DDD">
        <w:rPr>
          <w:rFonts w:ascii="Times New Roman" w:hAnsi="Times New Roman" w:cs="Times New Roman"/>
          <w:sz w:val="24"/>
        </w:rPr>
        <w:t xml:space="preserve"> 2023. godine</w:t>
      </w:r>
      <w:r>
        <w:rPr>
          <w:rFonts w:ascii="Times New Roman" w:hAnsi="Times New Roman" w:cs="Times New Roman"/>
          <w:sz w:val="24"/>
        </w:rPr>
        <w:t xml:space="preserve"> iznosi 11.44</w:t>
      </w:r>
      <w:r>
        <w:rPr>
          <w:rFonts w:ascii="Times New Roman" w:hAnsi="Times New Roman" w:cs="Times New Roman"/>
          <w:sz w:val="24"/>
        </w:rPr>
        <w:t>1,55</w:t>
      </w:r>
      <w:r>
        <w:rPr>
          <w:rFonts w:ascii="Times New Roman" w:hAnsi="Times New Roman" w:cs="Times New Roman"/>
          <w:sz w:val="24"/>
        </w:rPr>
        <w:t xml:space="preserve"> eura, u odnosu na plan koji iznosi 23.911,00 e</w:t>
      </w:r>
      <w:r w:rsidR="00831DDD">
        <w:rPr>
          <w:rFonts w:ascii="Times New Roman" w:hAnsi="Times New Roman" w:cs="Times New Roman"/>
          <w:sz w:val="24"/>
        </w:rPr>
        <w:t>ura a  bilježi indeks izvršenja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47,77</w:t>
      </w:r>
      <w:r>
        <w:rPr>
          <w:rFonts w:ascii="Times New Roman" w:hAnsi="Times New Roman" w:cs="Times New Roman"/>
          <w:sz w:val="24"/>
        </w:rPr>
        <w:t xml:space="preserve"> %  i financira se iz općih prihoda i primitaka u iznosu od 11.395,0</w:t>
      </w:r>
      <w:r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eura, i prihoda </w:t>
      </w:r>
      <w:r>
        <w:rPr>
          <w:rFonts w:ascii="Times New Roman" w:hAnsi="Times New Roman" w:cs="Times New Roman"/>
          <w:sz w:val="24"/>
        </w:rPr>
        <w:t>za posebne namjene u iznosu od 2</w:t>
      </w:r>
      <w:r>
        <w:rPr>
          <w:rFonts w:ascii="Times New Roman" w:hAnsi="Times New Roman" w:cs="Times New Roman"/>
          <w:sz w:val="24"/>
        </w:rPr>
        <w:t>6,51</w:t>
      </w:r>
      <w:r>
        <w:rPr>
          <w:rFonts w:ascii="Times New Roman" w:hAnsi="Times New Roman" w:cs="Times New Roman"/>
          <w:sz w:val="24"/>
        </w:rPr>
        <w:t xml:space="preserve"> eura.</w:t>
      </w:r>
      <w:r w:rsidR="00831DDD">
        <w:rPr>
          <w:rFonts w:ascii="Times New Roman" w:hAnsi="Times New Roman" w:cs="Times New Roman"/>
          <w:sz w:val="24"/>
        </w:rPr>
        <w:t xml:space="preserve"> Iz ovoga je vidljivo kako ova aktivnost prati financijski plan za 2023. godinu.</w:t>
      </w:r>
    </w:p>
    <w:p w:rsidR="008D1D6F" w:rsidRDefault="00441D12">
      <w:pPr>
        <w:spacing w:after="200" w:line="360" w:lineRule="auto"/>
        <w:jc w:val="both"/>
        <w:rPr>
          <w:rFonts w:ascii="Times New Roman" w:hAnsi="Times New Roman" w:cs="Times New Roman"/>
          <w:b/>
          <w:iCs/>
          <w:sz w:val="24"/>
        </w:rPr>
      </w:pPr>
      <w:r>
        <w:rPr>
          <w:rFonts w:ascii="Times New Roman" w:hAnsi="Times New Roman" w:cs="Times New Roman"/>
          <w:b/>
          <w:iCs/>
          <w:sz w:val="24"/>
        </w:rPr>
        <w:t xml:space="preserve">Aktivnost </w:t>
      </w:r>
      <w:r w:rsidRPr="00CE7C82">
        <w:rPr>
          <w:rFonts w:ascii="Times New Roman" w:hAnsi="Times New Roman" w:cs="Times New Roman"/>
          <w:b/>
          <w:i/>
          <w:iCs/>
          <w:sz w:val="24"/>
        </w:rPr>
        <w:t>Nabava knjižnične građe</w:t>
      </w:r>
      <w:r>
        <w:rPr>
          <w:rFonts w:ascii="Times New Roman" w:hAnsi="Times New Roman" w:cs="Times New Roman"/>
          <w:b/>
          <w:iCs/>
          <w:sz w:val="24"/>
        </w:rPr>
        <w:t xml:space="preserve"> </w:t>
      </w:r>
    </w:p>
    <w:p w:rsidR="008D1D6F" w:rsidRDefault="00441D12">
      <w:pPr>
        <w:spacing w:after="200" w:line="360" w:lineRule="auto"/>
        <w:jc w:val="both"/>
        <w:rPr>
          <w:rFonts w:ascii="Times New Roman" w:hAnsi="Times New Roman" w:cs="Times New Roman"/>
          <w:bCs/>
          <w:iCs/>
          <w:sz w:val="24"/>
        </w:rPr>
      </w:pPr>
      <w:r>
        <w:rPr>
          <w:rFonts w:ascii="Times New Roman" w:hAnsi="Times New Roman" w:cs="Times New Roman"/>
          <w:bCs/>
          <w:iCs/>
          <w:sz w:val="24"/>
        </w:rPr>
        <w:t>Izvršenje u prvom polugodištu iznosi 1.380,</w:t>
      </w:r>
      <w:r>
        <w:rPr>
          <w:rFonts w:ascii="Times New Roman" w:hAnsi="Times New Roman" w:cs="Times New Roman"/>
          <w:bCs/>
          <w:iCs/>
          <w:sz w:val="24"/>
        </w:rPr>
        <w:t>28</w:t>
      </w:r>
      <w:r>
        <w:rPr>
          <w:rFonts w:ascii="Times New Roman" w:hAnsi="Times New Roman" w:cs="Times New Roman"/>
          <w:bCs/>
          <w:iCs/>
          <w:sz w:val="24"/>
        </w:rPr>
        <w:t xml:space="preserve"> eura što čini indeks od </w:t>
      </w:r>
      <w:r>
        <w:rPr>
          <w:rFonts w:ascii="Times New Roman" w:hAnsi="Times New Roman" w:cs="Times New Roman"/>
          <w:bCs/>
          <w:iCs/>
          <w:sz w:val="24"/>
        </w:rPr>
        <w:t>29,71</w:t>
      </w:r>
      <w:r>
        <w:rPr>
          <w:rFonts w:ascii="Times New Roman" w:hAnsi="Times New Roman" w:cs="Times New Roman"/>
          <w:bCs/>
          <w:iCs/>
          <w:sz w:val="24"/>
        </w:rPr>
        <w:t xml:space="preserve">% u odnosu na plan koji za 2023. godinu iznosi </w:t>
      </w:r>
      <w:r>
        <w:rPr>
          <w:rFonts w:ascii="Times New Roman" w:hAnsi="Times New Roman" w:cs="Times New Roman"/>
          <w:bCs/>
          <w:iCs/>
          <w:sz w:val="24"/>
        </w:rPr>
        <w:t>4.645,27</w:t>
      </w:r>
      <w:r>
        <w:rPr>
          <w:rFonts w:ascii="Times New Roman" w:hAnsi="Times New Roman" w:cs="Times New Roman"/>
          <w:bCs/>
          <w:iCs/>
          <w:sz w:val="24"/>
        </w:rPr>
        <w:t>,00 eura.  Nabava knjižnične građe izvršit</w:t>
      </w:r>
      <w:r w:rsidR="00CE7C82">
        <w:rPr>
          <w:rFonts w:ascii="Times New Roman" w:hAnsi="Times New Roman" w:cs="Times New Roman"/>
          <w:bCs/>
          <w:iCs/>
          <w:sz w:val="24"/>
        </w:rPr>
        <w:t>i</w:t>
      </w:r>
      <w:r>
        <w:rPr>
          <w:rFonts w:ascii="Times New Roman" w:hAnsi="Times New Roman" w:cs="Times New Roman"/>
          <w:bCs/>
          <w:iCs/>
          <w:sz w:val="24"/>
        </w:rPr>
        <w:t xml:space="preserve"> će </w:t>
      </w:r>
      <w:r>
        <w:rPr>
          <w:rFonts w:ascii="Times New Roman" w:hAnsi="Times New Roman" w:cs="Times New Roman"/>
          <w:bCs/>
          <w:iCs/>
          <w:sz w:val="24"/>
        </w:rPr>
        <w:t>se u drugom polugodištu i to uglavnom iz sredstava pomoći iz proračuna koji im nije nadležan</w:t>
      </w:r>
      <w:r w:rsidR="00CE7C82">
        <w:rPr>
          <w:rFonts w:ascii="Times New Roman" w:hAnsi="Times New Roman" w:cs="Times New Roman"/>
          <w:bCs/>
          <w:iCs/>
          <w:sz w:val="24"/>
        </w:rPr>
        <w:t xml:space="preserve"> (Ministarstvo kulture i medija te Vukovarsko-srijemska županija)</w:t>
      </w:r>
      <w:r>
        <w:rPr>
          <w:rFonts w:ascii="Times New Roman" w:hAnsi="Times New Roman" w:cs="Times New Roman"/>
          <w:bCs/>
          <w:iCs/>
          <w:sz w:val="24"/>
        </w:rPr>
        <w:t xml:space="preserve"> i koja  po planu iznose 3.981,</w:t>
      </w:r>
      <w:r>
        <w:rPr>
          <w:rFonts w:ascii="Times New Roman" w:hAnsi="Times New Roman" w:cs="Times New Roman"/>
          <w:bCs/>
          <w:iCs/>
          <w:sz w:val="24"/>
        </w:rPr>
        <w:t>66</w:t>
      </w:r>
      <w:r>
        <w:rPr>
          <w:rFonts w:ascii="Times New Roman" w:hAnsi="Times New Roman" w:cs="Times New Roman"/>
          <w:bCs/>
          <w:iCs/>
          <w:sz w:val="24"/>
        </w:rPr>
        <w:t xml:space="preserve"> eura, te iz sredstava općih prihoda i primitaka</w:t>
      </w:r>
      <w:r w:rsidR="00E2544C">
        <w:rPr>
          <w:rFonts w:ascii="Times New Roman" w:hAnsi="Times New Roman" w:cs="Times New Roman"/>
          <w:bCs/>
          <w:iCs/>
          <w:sz w:val="24"/>
        </w:rPr>
        <w:t xml:space="preserve"> (Općina Gunja)</w:t>
      </w:r>
      <w:r>
        <w:rPr>
          <w:rFonts w:ascii="Times New Roman" w:hAnsi="Times New Roman" w:cs="Times New Roman"/>
          <w:bCs/>
          <w:iCs/>
          <w:sz w:val="24"/>
        </w:rPr>
        <w:t xml:space="preserve"> u planiranom iznosu od 66</w:t>
      </w:r>
      <w:r>
        <w:rPr>
          <w:rFonts w:ascii="Times New Roman" w:hAnsi="Times New Roman" w:cs="Times New Roman"/>
          <w:bCs/>
          <w:iCs/>
          <w:sz w:val="24"/>
        </w:rPr>
        <w:t>3,61</w:t>
      </w:r>
      <w:r>
        <w:rPr>
          <w:rFonts w:ascii="Times New Roman" w:hAnsi="Times New Roman" w:cs="Times New Roman"/>
          <w:bCs/>
          <w:iCs/>
          <w:sz w:val="24"/>
        </w:rPr>
        <w:t xml:space="preserve"> eura.</w:t>
      </w:r>
    </w:p>
    <w:p w:rsidR="008D1D6F" w:rsidRDefault="00441D12">
      <w:pPr>
        <w:spacing w:after="200"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Aktivnost </w:t>
      </w:r>
      <w:r w:rsidRPr="00441FDD">
        <w:rPr>
          <w:rFonts w:ascii="Times New Roman" w:hAnsi="Times New Roman" w:cs="Times New Roman"/>
          <w:b/>
          <w:bCs/>
          <w:i/>
          <w:sz w:val="24"/>
        </w:rPr>
        <w:t>Mjesec hrvatske knjige</w:t>
      </w:r>
    </w:p>
    <w:p w:rsidR="008D1D6F" w:rsidRDefault="00441D12">
      <w:pPr>
        <w:spacing w:before="240"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Aktivnost je </w:t>
      </w:r>
      <w:r>
        <w:rPr>
          <w:rFonts w:ascii="Times New Roman" w:hAnsi="Times New Roman" w:cs="Times New Roman"/>
          <w:sz w:val="24"/>
        </w:rPr>
        <w:t xml:space="preserve">u cijelosti planirana </w:t>
      </w:r>
      <w:r w:rsidR="00441FDD">
        <w:rPr>
          <w:rFonts w:ascii="Times New Roman" w:hAnsi="Times New Roman" w:cs="Times New Roman"/>
          <w:sz w:val="24"/>
        </w:rPr>
        <w:t>iz općih prihoda i primitaka. Prema</w:t>
      </w:r>
      <w:r>
        <w:rPr>
          <w:rFonts w:ascii="Times New Roman" w:hAnsi="Times New Roman" w:cs="Times New Roman"/>
          <w:sz w:val="24"/>
        </w:rPr>
        <w:t xml:space="preserve"> planu predviđeni iznos je</w:t>
      </w:r>
      <w:r>
        <w:rPr>
          <w:rFonts w:ascii="Times New Roman" w:hAnsi="Times New Roman" w:cs="Times New Roman"/>
          <w:sz w:val="24"/>
        </w:rPr>
        <w:t xml:space="preserve"> 7</w:t>
      </w:r>
      <w:r>
        <w:rPr>
          <w:rFonts w:ascii="Times New Roman" w:hAnsi="Times New Roman" w:cs="Times New Roman"/>
          <w:sz w:val="24"/>
        </w:rPr>
        <w:t>29,97</w:t>
      </w:r>
      <w:r>
        <w:rPr>
          <w:rFonts w:ascii="Times New Roman" w:hAnsi="Times New Roman" w:cs="Times New Roman"/>
          <w:sz w:val="24"/>
        </w:rPr>
        <w:t xml:space="preserve"> eura. Izvršenje se planira u drugom polugodištu 2023. godine.</w:t>
      </w:r>
    </w:p>
    <w:p w:rsidR="00441FDD" w:rsidRDefault="00441FDD">
      <w:pPr>
        <w:spacing w:before="240"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8D1D6F" w:rsidRDefault="00441D12">
      <w:pPr>
        <w:spacing w:before="240" w:after="0"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 xml:space="preserve">Aktivnost </w:t>
      </w:r>
      <w:r w:rsidRPr="00441FDD">
        <w:rPr>
          <w:rFonts w:ascii="Times New Roman" w:hAnsi="Times New Roman" w:cs="Times New Roman"/>
          <w:b/>
          <w:bCs/>
          <w:i/>
          <w:sz w:val="24"/>
        </w:rPr>
        <w:t>Noć knjige</w:t>
      </w:r>
    </w:p>
    <w:p w:rsidR="008D1D6F" w:rsidRDefault="00441D12">
      <w:pPr>
        <w:spacing w:before="240"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Aktivnost je u cijelosti planirana iz općih prihoda i primitaka. Po planu predviđeni </w:t>
      </w:r>
      <w:r>
        <w:rPr>
          <w:rFonts w:ascii="Times New Roman" w:hAnsi="Times New Roman" w:cs="Times New Roman"/>
          <w:sz w:val="24"/>
        </w:rPr>
        <w:t>iznos je 265,</w:t>
      </w:r>
      <w:r>
        <w:rPr>
          <w:rFonts w:ascii="Times New Roman" w:hAnsi="Times New Roman" w:cs="Times New Roman"/>
          <w:sz w:val="24"/>
        </w:rPr>
        <w:t>44</w:t>
      </w:r>
      <w:r>
        <w:rPr>
          <w:rFonts w:ascii="Times New Roman" w:hAnsi="Times New Roman" w:cs="Times New Roman"/>
          <w:sz w:val="24"/>
        </w:rPr>
        <w:t xml:space="preserve"> eura, a bilježi indeks izvršenja od </w:t>
      </w:r>
      <w:r>
        <w:rPr>
          <w:rFonts w:ascii="Times New Roman" w:hAnsi="Times New Roman" w:cs="Times New Roman"/>
          <w:sz w:val="24"/>
        </w:rPr>
        <w:t>38,94</w:t>
      </w:r>
      <w:r>
        <w:rPr>
          <w:rFonts w:ascii="Times New Roman" w:hAnsi="Times New Roman" w:cs="Times New Roman"/>
          <w:sz w:val="24"/>
        </w:rPr>
        <w:t xml:space="preserve"> % </w:t>
      </w:r>
      <w:r w:rsidR="00441FDD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>odnosno izvršenje od 103,</w:t>
      </w:r>
      <w:r>
        <w:rPr>
          <w:rFonts w:ascii="Times New Roman" w:hAnsi="Times New Roman" w:cs="Times New Roman"/>
          <w:sz w:val="24"/>
        </w:rPr>
        <w:t>36</w:t>
      </w:r>
      <w:r>
        <w:rPr>
          <w:rFonts w:ascii="Times New Roman" w:hAnsi="Times New Roman" w:cs="Times New Roman"/>
          <w:sz w:val="24"/>
        </w:rPr>
        <w:t xml:space="preserve"> eura.</w:t>
      </w:r>
    </w:p>
    <w:p w:rsidR="008D1D6F" w:rsidRDefault="00441D12">
      <w:pPr>
        <w:spacing w:before="240" w:after="0"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Aktivnost </w:t>
      </w:r>
      <w:r w:rsidRPr="00441FDD">
        <w:rPr>
          <w:rFonts w:ascii="Times New Roman" w:hAnsi="Times New Roman" w:cs="Times New Roman"/>
          <w:b/>
          <w:bCs/>
          <w:i/>
          <w:sz w:val="24"/>
        </w:rPr>
        <w:t>Ljeto u knjižnici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</w:p>
    <w:p w:rsidR="008D1D6F" w:rsidRDefault="00441D12">
      <w:pPr>
        <w:spacing w:before="240"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Aktivnost je u cijelosti planirana iz općih prihoda i primitaka. Po planu predviđeni iznos je 53</w:t>
      </w:r>
      <w:r>
        <w:rPr>
          <w:rFonts w:ascii="Times New Roman" w:hAnsi="Times New Roman" w:cs="Times New Roman"/>
          <w:sz w:val="24"/>
        </w:rPr>
        <w:t>0,90</w:t>
      </w:r>
      <w:r>
        <w:rPr>
          <w:rFonts w:ascii="Times New Roman" w:hAnsi="Times New Roman" w:cs="Times New Roman"/>
          <w:sz w:val="24"/>
        </w:rPr>
        <w:t xml:space="preserve"> eur</w:t>
      </w:r>
      <w:r w:rsidR="00441FDD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. Izvršenje se planira u dru</w:t>
      </w:r>
      <w:r>
        <w:rPr>
          <w:rFonts w:ascii="Times New Roman" w:hAnsi="Times New Roman" w:cs="Times New Roman"/>
          <w:sz w:val="24"/>
        </w:rPr>
        <w:t>gom polugodištu 2023. godine.</w:t>
      </w:r>
    </w:p>
    <w:p w:rsidR="008D1D6F" w:rsidRDefault="00441D12">
      <w:pPr>
        <w:spacing w:before="240" w:after="0"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Aktivnost </w:t>
      </w:r>
      <w:r w:rsidRPr="00441FDD">
        <w:rPr>
          <w:rFonts w:ascii="Times New Roman" w:hAnsi="Times New Roman" w:cs="Times New Roman"/>
          <w:b/>
          <w:bCs/>
          <w:i/>
          <w:sz w:val="24"/>
        </w:rPr>
        <w:t>Međunarodni dan dječje knjige</w:t>
      </w:r>
    </w:p>
    <w:p w:rsidR="008D1D6F" w:rsidRDefault="00441D12">
      <w:pPr>
        <w:spacing w:before="240" w:after="0"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>Aktivnost je održana u prvom polugodištu</w:t>
      </w:r>
      <w:r w:rsidR="00E2544C">
        <w:rPr>
          <w:rFonts w:ascii="Times New Roman" w:hAnsi="Times New Roman" w:cs="Times New Roman"/>
          <w:sz w:val="24"/>
        </w:rPr>
        <w:t xml:space="preserve"> 2023. godine</w:t>
      </w:r>
      <w:r>
        <w:rPr>
          <w:rFonts w:ascii="Times New Roman" w:hAnsi="Times New Roman" w:cs="Times New Roman"/>
          <w:sz w:val="24"/>
        </w:rPr>
        <w:t>. Planirana sredstva od 265,</w:t>
      </w:r>
      <w:r>
        <w:rPr>
          <w:rFonts w:ascii="Times New Roman" w:hAnsi="Times New Roman" w:cs="Times New Roman"/>
          <w:sz w:val="24"/>
        </w:rPr>
        <w:t>44</w:t>
      </w:r>
      <w:r>
        <w:rPr>
          <w:rFonts w:ascii="Times New Roman" w:hAnsi="Times New Roman" w:cs="Times New Roman"/>
          <w:sz w:val="24"/>
        </w:rPr>
        <w:t xml:space="preserve"> eura nisu utrošena za realizaciju iste, jer su nam sudionici bili djeca i njihovi roditelji</w:t>
      </w:r>
      <w:r w:rsidR="00E2544C">
        <w:rPr>
          <w:rFonts w:ascii="Times New Roman" w:hAnsi="Times New Roman" w:cs="Times New Roman"/>
          <w:sz w:val="24"/>
        </w:rPr>
        <w:t xml:space="preserve">, a </w:t>
      </w:r>
      <w:r w:rsidR="00731818">
        <w:rPr>
          <w:rFonts w:ascii="Times New Roman" w:hAnsi="Times New Roman" w:cs="Times New Roman"/>
          <w:sz w:val="24"/>
        </w:rPr>
        <w:t xml:space="preserve">višak </w:t>
      </w:r>
      <w:r w:rsidR="00E2544C">
        <w:rPr>
          <w:rFonts w:ascii="Times New Roman" w:hAnsi="Times New Roman" w:cs="Times New Roman"/>
          <w:sz w:val="24"/>
        </w:rPr>
        <w:t>sredst</w:t>
      </w:r>
      <w:r w:rsidR="00731818">
        <w:rPr>
          <w:rFonts w:ascii="Times New Roman" w:hAnsi="Times New Roman" w:cs="Times New Roman"/>
          <w:sz w:val="24"/>
        </w:rPr>
        <w:t>a</w:t>
      </w:r>
      <w:r w:rsidR="00E2544C">
        <w:rPr>
          <w:rFonts w:ascii="Times New Roman" w:hAnsi="Times New Roman" w:cs="Times New Roman"/>
          <w:sz w:val="24"/>
        </w:rPr>
        <w:t>va za održavanje aktivnosti iskorištena su iz prethodnih aktivnosti.</w:t>
      </w:r>
    </w:p>
    <w:p w:rsidR="008D1D6F" w:rsidRDefault="00441D12">
      <w:pPr>
        <w:spacing w:before="240" w:after="0" w:line="360" w:lineRule="auto"/>
        <w:jc w:val="both"/>
        <w:rPr>
          <w:rFonts w:ascii="Times New Roman" w:hAnsi="Times New Roman" w:cs="Times New Roman"/>
          <w:b/>
          <w:iCs/>
          <w:sz w:val="24"/>
        </w:rPr>
      </w:pPr>
      <w:r>
        <w:rPr>
          <w:rFonts w:ascii="Times New Roman" w:hAnsi="Times New Roman" w:cs="Times New Roman"/>
          <w:b/>
          <w:iCs/>
          <w:sz w:val="24"/>
        </w:rPr>
        <w:t>Aktivnost</w:t>
      </w:r>
      <w:r>
        <w:rPr>
          <w:rFonts w:ascii="Times New Roman" w:hAnsi="Times New Roman" w:cs="Times New Roman"/>
          <w:b/>
          <w:iCs/>
          <w:sz w:val="24"/>
        </w:rPr>
        <w:t xml:space="preserve"> </w:t>
      </w:r>
      <w:r w:rsidRPr="00441FDD">
        <w:rPr>
          <w:rFonts w:ascii="Times New Roman" w:hAnsi="Times New Roman" w:cs="Times New Roman"/>
          <w:b/>
          <w:i/>
          <w:iCs/>
          <w:sz w:val="24"/>
        </w:rPr>
        <w:t>Nabava proi</w:t>
      </w:r>
      <w:r w:rsidRPr="00441FDD">
        <w:rPr>
          <w:rFonts w:ascii="Times New Roman" w:hAnsi="Times New Roman" w:cs="Times New Roman"/>
          <w:b/>
          <w:i/>
          <w:iCs/>
          <w:sz w:val="24"/>
        </w:rPr>
        <w:t>zvedene dugotrajne imovine</w:t>
      </w:r>
    </w:p>
    <w:p w:rsidR="00FB387F" w:rsidRDefault="00441D12" w:rsidP="003219E0">
      <w:pPr>
        <w:spacing w:before="240" w:after="0" w:line="360" w:lineRule="auto"/>
        <w:ind w:firstLine="360"/>
        <w:jc w:val="both"/>
        <w:rPr>
          <w:rFonts w:ascii="Times New Roman" w:hAnsi="Times New Roman" w:cs="Times New Roman"/>
          <w:bCs/>
          <w:iCs/>
          <w:sz w:val="24"/>
        </w:rPr>
      </w:pPr>
      <w:r>
        <w:rPr>
          <w:rFonts w:ascii="Times New Roman" w:hAnsi="Times New Roman" w:cs="Times New Roman"/>
          <w:bCs/>
          <w:iCs/>
          <w:sz w:val="24"/>
        </w:rPr>
        <w:t>Aktivnost je u cijelosti planirana iz sredstava Pomoći u ukupnom iznosu od 2.090,</w:t>
      </w:r>
      <w:r>
        <w:rPr>
          <w:rFonts w:ascii="Times New Roman" w:hAnsi="Times New Roman" w:cs="Times New Roman"/>
          <w:bCs/>
          <w:iCs/>
          <w:sz w:val="24"/>
        </w:rPr>
        <w:t>38</w:t>
      </w:r>
      <w:bookmarkStart w:id="1" w:name="_GoBack"/>
      <w:bookmarkEnd w:id="1"/>
      <w:r>
        <w:rPr>
          <w:rFonts w:ascii="Times New Roman" w:hAnsi="Times New Roman" w:cs="Times New Roman"/>
          <w:bCs/>
          <w:iCs/>
          <w:sz w:val="24"/>
        </w:rPr>
        <w:t xml:space="preserve"> eura. Kako projekt nije prošao na Javnom pozivu Vukovarsko-srijemske županije, ista nije izvršena u prvom polugodištu.</w:t>
      </w:r>
    </w:p>
    <w:p w:rsidR="00FB387F" w:rsidRDefault="00FB387F">
      <w:pPr>
        <w:spacing w:before="240" w:after="0" w:line="360" w:lineRule="auto"/>
        <w:ind w:firstLine="360"/>
        <w:jc w:val="both"/>
        <w:rPr>
          <w:rFonts w:ascii="Times New Roman" w:hAnsi="Times New Roman" w:cs="Times New Roman"/>
          <w:bCs/>
          <w:iCs/>
          <w:sz w:val="24"/>
        </w:rPr>
      </w:pPr>
    </w:p>
    <w:p w:rsidR="006F4AF0" w:rsidRDefault="00FB387F" w:rsidP="00D17FD8">
      <w:pPr>
        <w:spacing w:before="240" w:after="0" w:line="360" w:lineRule="auto"/>
        <w:jc w:val="both"/>
        <w:rPr>
          <w:rFonts w:ascii="Times New Roman" w:hAnsi="Times New Roman" w:cs="Times New Roman"/>
          <w:b/>
          <w:iCs/>
          <w:sz w:val="24"/>
        </w:rPr>
      </w:pPr>
      <w:r>
        <w:rPr>
          <w:rFonts w:ascii="Times New Roman" w:hAnsi="Times New Roman" w:cs="Times New Roman"/>
          <w:b/>
          <w:iCs/>
          <w:sz w:val="24"/>
        </w:rPr>
        <w:t>2.</w:t>
      </w:r>
      <w:r w:rsidR="003219E0">
        <w:rPr>
          <w:rFonts w:ascii="Times New Roman" w:hAnsi="Times New Roman" w:cs="Times New Roman"/>
          <w:b/>
          <w:iCs/>
          <w:sz w:val="24"/>
        </w:rPr>
        <w:t>POSEBNI IZVJEŠTAJI O</w:t>
      </w:r>
      <w:r w:rsidR="00441D12" w:rsidRPr="00FB387F">
        <w:rPr>
          <w:rFonts w:ascii="Times New Roman" w:hAnsi="Times New Roman" w:cs="Times New Roman"/>
          <w:b/>
          <w:iCs/>
          <w:sz w:val="24"/>
        </w:rPr>
        <w:t xml:space="preserve"> </w:t>
      </w:r>
      <w:r w:rsidR="00441D12" w:rsidRPr="00FB387F">
        <w:rPr>
          <w:rFonts w:ascii="Times New Roman" w:hAnsi="Times New Roman" w:cs="Times New Roman"/>
          <w:b/>
          <w:iCs/>
          <w:sz w:val="24"/>
        </w:rPr>
        <w:t>POLUGODIŠNJEM IZVJEŠTAJU O IZVRŠENJU FINANCIJSKOG PLANA PRORAČUNSKOG KORISNIKA</w:t>
      </w:r>
    </w:p>
    <w:p w:rsidR="008D1D6F" w:rsidRPr="00D17FD8" w:rsidRDefault="00D17FD8" w:rsidP="00D17FD8">
      <w:pPr>
        <w:spacing w:before="240" w:after="0" w:line="360" w:lineRule="auto"/>
        <w:jc w:val="both"/>
        <w:rPr>
          <w:rFonts w:ascii="Times New Roman" w:hAnsi="Times New Roman" w:cs="Times New Roman"/>
          <w:b/>
          <w:i/>
          <w:iCs/>
          <w:sz w:val="24"/>
        </w:rPr>
      </w:pPr>
      <w:r w:rsidRPr="00D17FD8">
        <w:rPr>
          <w:rFonts w:ascii="Times New Roman" w:hAnsi="Times New Roman" w:cs="Times New Roman"/>
          <w:b/>
          <w:i/>
          <w:iCs/>
          <w:sz w:val="24"/>
        </w:rPr>
        <w:t xml:space="preserve">2.1. </w:t>
      </w:r>
      <w:r w:rsidR="00441D12" w:rsidRPr="00D17FD8">
        <w:rPr>
          <w:rFonts w:ascii="Times New Roman" w:hAnsi="Times New Roman" w:cs="Times New Roman"/>
          <w:b/>
          <w:i/>
          <w:iCs/>
          <w:sz w:val="24"/>
        </w:rPr>
        <w:t>Izvještaj o zaduživanju na domaćem i stranom tržištu novca i kapitala</w:t>
      </w:r>
    </w:p>
    <w:p w:rsidR="008D1D6F" w:rsidRDefault="00441D12">
      <w:pPr>
        <w:spacing w:before="240" w:after="0" w:line="360" w:lineRule="auto"/>
        <w:jc w:val="both"/>
        <w:rPr>
          <w:rFonts w:ascii="Times New Roman" w:hAnsi="Times New Roman" w:cs="Times New Roman"/>
          <w:bCs/>
          <w:iCs/>
          <w:sz w:val="24"/>
        </w:rPr>
      </w:pPr>
      <w:r>
        <w:rPr>
          <w:rFonts w:ascii="Times New Roman" w:hAnsi="Times New Roman" w:cs="Times New Roman"/>
          <w:bCs/>
          <w:iCs/>
          <w:sz w:val="24"/>
        </w:rPr>
        <w:t xml:space="preserve">Korisnik proračuna Narodna knjižnica i </w:t>
      </w:r>
      <w:r w:rsidR="00D17FD8">
        <w:rPr>
          <w:rFonts w:ascii="Times New Roman" w:hAnsi="Times New Roman" w:cs="Times New Roman"/>
          <w:bCs/>
          <w:iCs/>
          <w:sz w:val="24"/>
        </w:rPr>
        <w:t>čitaonica Gunja nije se zaduživala</w:t>
      </w:r>
      <w:r>
        <w:rPr>
          <w:rFonts w:ascii="Times New Roman" w:hAnsi="Times New Roman" w:cs="Times New Roman"/>
          <w:bCs/>
          <w:iCs/>
          <w:sz w:val="24"/>
        </w:rPr>
        <w:t xml:space="preserve"> na tržištu novca i kapitala.</w:t>
      </w:r>
    </w:p>
    <w:p w:rsidR="008D1D6F" w:rsidRPr="00D17FD8" w:rsidRDefault="00441D12" w:rsidP="00D17FD8">
      <w:pPr>
        <w:pStyle w:val="Odlomakpopisa"/>
        <w:numPr>
          <w:ilvl w:val="1"/>
          <w:numId w:val="5"/>
        </w:numPr>
        <w:spacing w:before="240" w:after="0" w:line="360" w:lineRule="auto"/>
        <w:jc w:val="both"/>
        <w:rPr>
          <w:rFonts w:ascii="Times New Roman" w:hAnsi="Times New Roman" w:cs="Times New Roman"/>
          <w:b/>
          <w:i/>
          <w:iCs/>
          <w:sz w:val="24"/>
        </w:rPr>
      </w:pPr>
      <w:r w:rsidRPr="00D17FD8">
        <w:rPr>
          <w:rFonts w:ascii="Times New Roman" w:hAnsi="Times New Roman" w:cs="Times New Roman"/>
          <w:b/>
          <w:i/>
          <w:iCs/>
          <w:sz w:val="24"/>
        </w:rPr>
        <w:t>Izvješ</w:t>
      </w:r>
      <w:r w:rsidRPr="00D17FD8">
        <w:rPr>
          <w:rFonts w:ascii="Times New Roman" w:hAnsi="Times New Roman" w:cs="Times New Roman"/>
          <w:b/>
          <w:i/>
          <w:iCs/>
          <w:sz w:val="24"/>
        </w:rPr>
        <w:t>taj o</w:t>
      </w:r>
      <w:r w:rsidR="00D17FD8" w:rsidRPr="00D17FD8">
        <w:rPr>
          <w:rFonts w:ascii="Times New Roman" w:hAnsi="Times New Roman" w:cs="Times New Roman"/>
          <w:b/>
          <w:i/>
          <w:iCs/>
          <w:sz w:val="24"/>
        </w:rPr>
        <w:t xml:space="preserve"> korištenju sredstava fondova Eu</w:t>
      </w:r>
      <w:r w:rsidRPr="00D17FD8">
        <w:rPr>
          <w:rFonts w:ascii="Times New Roman" w:hAnsi="Times New Roman" w:cs="Times New Roman"/>
          <w:b/>
          <w:i/>
          <w:iCs/>
          <w:sz w:val="24"/>
        </w:rPr>
        <w:t>ropske unije</w:t>
      </w:r>
    </w:p>
    <w:p w:rsidR="008D1D6F" w:rsidRDefault="00441D12">
      <w:pPr>
        <w:spacing w:before="240" w:after="0" w:line="360" w:lineRule="auto"/>
        <w:jc w:val="both"/>
        <w:rPr>
          <w:rFonts w:ascii="Times New Roman" w:hAnsi="Times New Roman" w:cs="Times New Roman"/>
          <w:bCs/>
          <w:iCs/>
          <w:sz w:val="24"/>
        </w:rPr>
      </w:pPr>
      <w:r>
        <w:rPr>
          <w:rFonts w:ascii="Times New Roman" w:hAnsi="Times New Roman" w:cs="Times New Roman"/>
          <w:bCs/>
          <w:iCs/>
          <w:sz w:val="24"/>
        </w:rPr>
        <w:t>Korisnik proračuna Narodna knjižnica i čitaonica Gunja nije koristio sredstva fondova EU.</w:t>
      </w:r>
    </w:p>
    <w:p w:rsidR="006F4AF0" w:rsidRDefault="006F4AF0">
      <w:pPr>
        <w:spacing w:before="240" w:after="0" w:line="360" w:lineRule="auto"/>
        <w:jc w:val="both"/>
        <w:rPr>
          <w:rFonts w:ascii="Times New Roman" w:hAnsi="Times New Roman" w:cs="Times New Roman"/>
          <w:bCs/>
          <w:iCs/>
          <w:sz w:val="24"/>
        </w:rPr>
      </w:pPr>
    </w:p>
    <w:p w:rsidR="008D1D6F" w:rsidRPr="006F4AF0" w:rsidRDefault="006F4AF0" w:rsidP="006F4AF0">
      <w:pPr>
        <w:spacing w:before="240" w:after="0" w:line="360" w:lineRule="auto"/>
        <w:jc w:val="both"/>
        <w:rPr>
          <w:rFonts w:ascii="Times New Roman" w:hAnsi="Times New Roman" w:cs="Times New Roman"/>
          <w:b/>
          <w:i/>
          <w:iCs/>
          <w:sz w:val="24"/>
        </w:rPr>
      </w:pPr>
      <w:r w:rsidRPr="006F4AF0">
        <w:rPr>
          <w:rFonts w:ascii="Times New Roman" w:hAnsi="Times New Roman" w:cs="Times New Roman"/>
          <w:b/>
          <w:i/>
          <w:iCs/>
          <w:sz w:val="24"/>
        </w:rPr>
        <w:t>2.3.</w:t>
      </w:r>
      <w:r w:rsidR="00441D12" w:rsidRPr="006F4AF0">
        <w:rPr>
          <w:rFonts w:ascii="Times New Roman" w:hAnsi="Times New Roman" w:cs="Times New Roman"/>
          <w:b/>
          <w:i/>
          <w:iCs/>
          <w:sz w:val="24"/>
        </w:rPr>
        <w:t>Izvještaj o danim zajmovima i potraživanjima po danim zajmovima</w:t>
      </w:r>
    </w:p>
    <w:p w:rsidR="008D1D6F" w:rsidRDefault="00441D12">
      <w:pPr>
        <w:spacing w:before="240" w:after="0" w:line="360" w:lineRule="auto"/>
        <w:jc w:val="both"/>
        <w:rPr>
          <w:rFonts w:ascii="Times New Roman" w:hAnsi="Times New Roman" w:cs="Times New Roman"/>
          <w:bCs/>
          <w:iCs/>
          <w:sz w:val="24"/>
        </w:rPr>
      </w:pPr>
      <w:r>
        <w:rPr>
          <w:rFonts w:ascii="Times New Roman" w:hAnsi="Times New Roman" w:cs="Times New Roman"/>
          <w:bCs/>
          <w:iCs/>
          <w:sz w:val="24"/>
        </w:rPr>
        <w:lastRenderedPageBreak/>
        <w:t>Korisnik proračuna Narodna knjižnica i čitaonica Gun</w:t>
      </w:r>
      <w:r>
        <w:rPr>
          <w:rFonts w:ascii="Times New Roman" w:hAnsi="Times New Roman" w:cs="Times New Roman"/>
          <w:bCs/>
          <w:iCs/>
          <w:sz w:val="24"/>
        </w:rPr>
        <w:t>ja nema danih zajmova i potraživanja za iste.</w:t>
      </w:r>
    </w:p>
    <w:p w:rsidR="008D1D6F" w:rsidRPr="002372A8" w:rsidRDefault="002372A8" w:rsidP="002372A8">
      <w:pPr>
        <w:spacing w:before="240" w:after="0" w:line="360" w:lineRule="auto"/>
        <w:jc w:val="both"/>
        <w:rPr>
          <w:rFonts w:ascii="Times New Roman" w:hAnsi="Times New Roman" w:cs="Times New Roman"/>
          <w:b/>
          <w:i/>
          <w:iCs/>
          <w:sz w:val="24"/>
        </w:rPr>
      </w:pPr>
      <w:r w:rsidRPr="002372A8">
        <w:rPr>
          <w:rFonts w:ascii="Times New Roman" w:hAnsi="Times New Roman" w:cs="Times New Roman"/>
          <w:b/>
          <w:i/>
          <w:iCs/>
          <w:sz w:val="24"/>
        </w:rPr>
        <w:t xml:space="preserve">2.4. </w:t>
      </w:r>
      <w:r w:rsidR="00441D12" w:rsidRPr="002372A8">
        <w:rPr>
          <w:rFonts w:ascii="Times New Roman" w:hAnsi="Times New Roman" w:cs="Times New Roman"/>
          <w:b/>
          <w:i/>
          <w:iCs/>
          <w:sz w:val="24"/>
        </w:rPr>
        <w:t>Izvještaj o stanju potraživanja i dospjelih obveza te o stanju potencijalnih obveza po osnovi sudskih sporova</w:t>
      </w:r>
    </w:p>
    <w:p w:rsidR="008D1D6F" w:rsidRDefault="00441D12">
      <w:pPr>
        <w:spacing w:before="240" w:after="0" w:line="360" w:lineRule="auto"/>
        <w:jc w:val="both"/>
        <w:rPr>
          <w:rFonts w:ascii="Times New Roman" w:hAnsi="Times New Roman" w:cs="Times New Roman"/>
          <w:bCs/>
          <w:iCs/>
          <w:sz w:val="24"/>
        </w:rPr>
      </w:pPr>
      <w:r>
        <w:rPr>
          <w:rFonts w:ascii="Times New Roman" w:hAnsi="Times New Roman" w:cs="Times New Roman"/>
          <w:bCs/>
          <w:iCs/>
          <w:sz w:val="24"/>
        </w:rPr>
        <w:t xml:space="preserve">Korisnik proračuna Narodna knjižnica i čitaonica Gunja nema niti potraživanja niti obveza po osnovi </w:t>
      </w:r>
      <w:r>
        <w:rPr>
          <w:rFonts w:ascii="Times New Roman" w:hAnsi="Times New Roman" w:cs="Times New Roman"/>
          <w:bCs/>
          <w:iCs/>
          <w:sz w:val="24"/>
        </w:rPr>
        <w:t>sudskih sporova.</w:t>
      </w:r>
    </w:p>
    <w:p w:rsidR="008D1D6F" w:rsidRDefault="008D1D6F">
      <w:pPr>
        <w:spacing w:before="240" w:after="0" w:line="360" w:lineRule="auto"/>
        <w:jc w:val="both"/>
        <w:rPr>
          <w:rFonts w:ascii="Times New Roman" w:hAnsi="Times New Roman" w:cs="Times New Roman"/>
          <w:bCs/>
          <w:iCs/>
          <w:sz w:val="24"/>
        </w:rPr>
      </w:pPr>
    </w:p>
    <w:p w:rsidR="008D1D6F" w:rsidRDefault="008D1D6F">
      <w:pPr>
        <w:spacing w:before="240" w:after="0" w:line="360" w:lineRule="auto"/>
        <w:jc w:val="both"/>
        <w:rPr>
          <w:rFonts w:ascii="Times New Roman" w:hAnsi="Times New Roman" w:cs="Times New Roman"/>
          <w:bCs/>
          <w:iCs/>
          <w:sz w:val="24"/>
        </w:rPr>
      </w:pPr>
    </w:p>
    <w:p w:rsidR="008D1D6F" w:rsidRDefault="008D1D6F">
      <w:pPr>
        <w:spacing w:before="240" w:after="0" w:line="360" w:lineRule="auto"/>
        <w:jc w:val="both"/>
        <w:rPr>
          <w:rFonts w:ascii="Times New Roman" w:hAnsi="Times New Roman" w:cs="Times New Roman"/>
          <w:bCs/>
          <w:iCs/>
          <w:sz w:val="24"/>
        </w:rPr>
      </w:pPr>
    </w:p>
    <w:sectPr w:rsidR="008D1D6F" w:rsidSect="008D1D6F"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D12" w:rsidRDefault="00441D12">
      <w:pPr>
        <w:spacing w:line="240" w:lineRule="auto"/>
      </w:pPr>
      <w:r>
        <w:separator/>
      </w:r>
    </w:p>
  </w:endnote>
  <w:endnote w:type="continuationSeparator" w:id="1">
    <w:p w:rsidR="00441D12" w:rsidRDefault="00441D1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mo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等线">
    <w:altName w:val="Arial Unicode MS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39014738"/>
    </w:sdtPr>
    <w:sdtContent>
      <w:p w:rsidR="008D1D6F" w:rsidRDefault="008D1D6F">
        <w:pPr>
          <w:pStyle w:val="Podnoje"/>
          <w:jc w:val="right"/>
        </w:pPr>
        <w:r>
          <w:fldChar w:fldCharType="begin"/>
        </w:r>
        <w:r w:rsidR="00441D12">
          <w:instrText>PAGE   \* MERGEFORMAT</w:instrText>
        </w:r>
        <w:r>
          <w:fldChar w:fldCharType="separate"/>
        </w:r>
        <w:r w:rsidR="003219E0">
          <w:rPr>
            <w:noProof/>
          </w:rPr>
          <w:t>7</w:t>
        </w:r>
        <w:r>
          <w:fldChar w:fldCharType="end"/>
        </w:r>
      </w:p>
    </w:sdtContent>
  </w:sdt>
  <w:p w:rsidR="008D1D6F" w:rsidRDefault="008D1D6F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D6F" w:rsidRDefault="00441D12">
    <w:pPr>
      <w:pStyle w:val="Podnoje"/>
      <w:tabs>
        <w:tab w:val="clear" w:pos="4536"/>
        <w:tab w:val="clear" w:pos="9072"/>
        <w:tab w:val="left" w:pos="585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D12" w:rsidRDefault="00441D12">
      <w:pPr>
        <w:spacing w:after="0"/>
      </w:pPr>
      <w:r>
        <w:separator/>
      </w:r>
    </w:p>
  </w:footnote>
  <w:footnote w:type="continuationSeparator" w:id="1">
    <w:p w:rsidR="00441D12" w:rsidRDefault="00441D1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E4FD5C"/>
    <w:multiLevelType w:val="multilevel"/>
    <w:tmpl w:val="84E4FD5C"/>
    <w:lvl w:ilvl="0">
      <w:start w:val="4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0D0243A5"/>
    <w:multiLevelType w:val="multilevel"/>
    <w:tmpl w:val="C71C39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E57A381"/>
    <w:multiLevelType w:val="multilevel"/>
    <w:tmpl w:val="1E57A381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>
    <w:nsid w:val="51491BDC"/>
    <w:multiLevelType w:val="multilevel"/>
    <w:tmpl w:val="1304D8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6475AA3"/>
    <w:multiLevelType w:val="multilevel"/>
    <w:tmpl w:val="76475AA3"/>
    <w:lvl w:ilvl="0">
      <w:start w:val="19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702CD2"/>
    <w:rsid w:val="000313CB"/>
    <w:rsid w:val="00032DF6"/>
    <w:rsid w:val="0004288B"/>
    <w:rsid w:val="0009111A"/>
    <w:rsid w:val="000C2ECE"/>
    <w:rsid w:val="001034D9"/>
    <w:rsid w:val="001131C4"/>
    <w:rsid w:val="00161F92"/>
    <w:rsid w:val="00170E74"/>
    <w:rsid w:val="00172A8C"/>
    <w:rsid w:val="001862DF"/>
    <w:rsid w:val="00190CBB"/>
    <w:rsid w:val="001B1749"/>
    <w:rsid w:val="001C4693"/>
    <w:rsid w:val="001E0731"/>
    <w:rsid w:val="001E7B46"/>
    <w:rsid w:val="001F47A7"/>
    <w:rsid w:val="001F5171"/>
    <w:rsid w:val="0020788E"/>
    <w:rsid w:val="002120CD"/>
    <w:rsid w:val="002125D0"/>
    <w:rsid w:val="00234517"/>
    <w:rsid w:val="0023729A"/>
    <w:rsid w:val="002372A8"/>
    <w:rsid w:val="00240270"/>
    <w:rsid w:val="002510F9"/>
    <w:rsid w:val="002662ED"/>
    <w:rsid w:val="002720C0"/>
    <w:rsid w:val="002B2536"/>
    <w:rsid w:val="002C0165"/>
    <w:rsid w:val="002D408D"/>
    <w:rsid w:val="002E4570"/>
    <w:rsid w:val="002F302E"/>
    <w:rsid w:val="003219E0"/>
    <w:rsid w:val="0032439B"/>
    <w:rsid w:val="00327604"/>
    <w:rsid w:val="003338B0"/>
    <w:rsid w:val="00335EAC"/>
    <w:rsid w:val="00350B6D"/>
    <w:rsid w:val="00363C3B"/>
    <w:rsid w:val="003654C0"/>
    <w:rsid w:val="0038153E"/>
    <w:rsid w:val="00386463"/>
    <w:rsid w:val="003946C9"/>
    <w:rsid w:val="003A11B9"/>
    <w:rsid w:val="003C0EF1"/>
    <w:rsid w:val="003D40E4"/>
    <w:rsid w:val="00404DB9"/>
    <w:rsid w:val="0041493C"/>
    <w:rsid w:val="004172E8"/>
    <w:rsid w:val="00441D12"/>
    <w:rsid w:val="00441FDD"/>
    <w:rsid w:val="00450C1D"/>
    <w:rsid w:val="004523A3"/>
    <w:rsid w:val="0049622F"/>
    <w:rsid w:val="00496BB9"/>
    <w:rsid w:val="00496BFF"/>
    <w:rsid w:val="004C18EA"/>
    <w:rsid w:val="004C22B1"/>
    <w:rsid w:val="00505CE1"/>
    <w:rsid w:val="00506119"/>
    <w:rsid w:val="005205BE"/>
    <w:rsid w:val="00530A4A"/>
    <w:rsid w:val="0054590B"/>
    <w:rsid w:val="00545AC1"/>
    <w:rsid w:val="00567B3D"/>
    <w:rsid w:val="00592223"/>
    <w:rsid w:val="005928C9"/>
    <w:rsid w:val="005A223D"/>
    <w:rsid w:val="005B2A2C"/>
    <w:rsid w:val="005B5552"/>
    <w:rsid w:val="005E4BAD"/>
    <w:rsid w:val="005F2304"/>
    <w:rsid w:val="005F38C0"/>
    <w:rsid w:val="00610299"/>
    <w:rsid w:val="006133B8"/>
    <w:rsid w:val="006147A3"/>
    <w:rsid w:val="0061562C"/>
    <w:rsid w:val="00617F03"/>
    <w:rsid w:val="00620043"/>
    <w:rsid w:val="006620D3"/>
    <w:rsid w:val="00677A2D"/>
    <w:rsid w:val="006D4C60"/>
    <w:rsid w:val="006F4AF0"/>
    <w:rsid w:val="00702CD2"/>
    <w:rsid w:val="007118BD"/>
    <w:rsid w:val="00714488"/>
    <w:rsid w:val="00731818"/>
    <w:rsid w:val="00750C14"/>
    <w:rsid w:val="00761CA0"/>
    <w:rsid w:val="00766213"/>
    <w:rsid w:val="0078299C"/>
    <w:rsid w:val="007835EF"/>
    <w:rsid w:val="00795C12"/>
    <w:rsid w:val="007A1E00"/>
    <w:rsid w:val="007A2341"/>
    <w:rsid w:val="007B7A57"/>
    <w:rsid w:val="007C0728"/>
    <w:rsid w:val="008146BC"/>
    <w:rsid w:val="00831DDD"/>
    <w:rsid w:val="0083462A"/>
    <w:rsid w:val="00840C99"/>
    <w:rsid w:val="008412DC"/>
    <w:rsid w:val="00842058"/>
    <w:rsid w:val="00851DF8"/>
    <w:rsid w:val="00875845"/>
    <w:rsid w:val="008B43FA"/>
    <w:rsid w:val="008D1D6F"/>
    <w:rsid w:val="008D7E90"/>
    <w:rsid w:val="008E45CB"/>
    <w:rsid w:val="009007A5"/>
    <w:rsid w:val="0090427A"/>
    <w:rsid w:val="00911341"/>
    <w:rsid w:val="00911962"/>
    <w:rsid w:val="009457F3"/>
    <w:rsid w:val="0095612B"/>
    <w:rsid w:val="0096599F"/>
    <w:rsid w:val="0098058D"/>
    <w:rsid w:val="00984DDA"/>
    <w:rsid w:val="00997A0F"/>
    <w:rsid w:val="009B3211"/>
    <w:rsid w:val="009B57D6"/>
    <w:rsid w:val="009C5542"/>
    <w:rsid w:val="009D3253"/>
    <w:rsid w:val="009F1D77"/>
    <w:rsid w:val="00A107CA"/>
    <w:rsid w:val="00A1246F"/>
    <w:rsid w:val="00A3695A"/>
    <w:rsid w:val="00A67334"/>
    <w:rsid w:val="00A755C4"/>
    <w:rsid w:val="00A92FB0"/>
    <w:rsid w:val="00AA6B90"/>
    <w:rsid w:val="00AC01C1"/>
    <w:rsid w:val="00AD66D1"/>
    <w:rsid w:val="00AE234B"/>
    <w:rsid w:val="00AF3551"/>
    <w:rsid w:val="00AF4ED3"/>
    <w:rsid w:val="00AF7BCC"/>
    <w:rsid w:val="00B1276A"/>
    <w:rsid w:val="00B138A4"/>
    <w:rsid w:val="00B14CF9"/>
    <w:rsid w:val="00B42817"/>
    <w:rsid w:val="00B56772"/>
    <w:rsid w:val="00B70094"/>
    <w:rsid w:val="00B866D6"/>
    <w:rsid w:val="00B904C9"/>
    <w:rsid w:val="00B95511"/>
    <w:rsid w:val="00BA6624"/>
    <w:rsid w:val="00BC2DBD"/>
    <w:rsid w:val="00BC7EB1"/>
    <w:rsid w:val="00BE4EDE"/>
    <w:rsid w:val="00BF0A53"/>
    <w:rsid w:val="00BF60B9"/>
    <w:rsid w:val="00C17D90"/>
    <w:rsid w:val="00C65716"/>
    <w:rsid w:val="00C7119B"/>
    <w:rsid w:val="00C83E04"/>
    <w:rsid w:val="00C96BD0"/>
    <w:rsid w:val="00CB7A94"/>
    <w:rsid w:val="00CC499E"/>
    <w:rsid w:val="00CD7855"/>
    <w:rsid w:val="00CE5734"/>
    <w:rsid w:val="00CE7C82"/>
    <w:rsid w:val="00D17FD8"/>
    <w:rsid w:val="00D34078"/>
    <w:rsid w:val="00D62F1A"/>
    <w:rsid w:val="00D6475F"/>
    <w:rsid w:val="00DB183E"/>
    <w:rsid w:val="00DB2B26"/>
    <w:rsid w:val="00E04E4A"/>
    <w:rsid w:val="00E11F7F"/>
    <w:rsid w:val="00E2544C"/>
    <w:rsid w:val="00E32E8C"/>
    <w:rsid w:val="00E609E1"/>
    <w:rsid w:val="00E75C6F"/>
    <w:rsid w:val="00E82E52"/>
    <w:rsid w:val="00EA690B"/>
    <w:rsid w:val="00EB418D"/>
    <w:rsid w:val="00EC6609"/>
    <w:rsid w:val="00EE63D7"/>
    <w:rsid w:val="00F15CC1"/>
    <w:rsid w:val="00F404E5"/>
    <w:rsid w:val="00F42C10"/>
    <w:rsid w:val="00F43A1C"/>
    <w:rsid w:val="00F51D73"/>
    <w:rsid w:val="00F53DA0"/>
    <w:rsid w:val="00F757AD"/>
    <w:rsid w:val="00F83DEE"/>
    <w:rsid w:val="00F85754"/>
    <w:rsid w:val="00FA16E8"/>
    <w:rsid w:val="00FB387F"/>
    <w:rsid w:val="00FC40A7"/>
    <w:rsid w:val="00FE24D7"/>
    <w:rsid w:val="00FE3D7D"/>
    <w:rsid w:val="00FF4E64"/>
    <w:rsid w:val="149855AB"/>
    <w:rsid w:val="1FB627CD"/>
    <w:rsid w:val="243A0EA4"/>
    <w:rsid w:val="2C8B0B8D"/>
    <w:rsid w:val="38297095"/>
    <w:rsid w:val="4B227E8C"/>
    <w:rsid w:val="60DC3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semiHidden="0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uiPriority="72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D6F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D1D6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Opisslike">
    <w:name w:val="caption"/>
    <w:basedOn w:val="Normal"/>
    <w:next w:val="Normal"/>
    <w:uiPriority w:val="35"/>
    <w:unhideWhenUsed/>
    <w:qFormat/>
    <w:rsid w:val="008D1D6F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paragraph" w:styleId="Podnoje">
    <w:name w:val="footer"/>
    <w:basedOn w:val="Normal"/>
    <w:link w:val="PodnojeChar"/>
    <w:uiPriority w:val="99"/>
    <w:unhideWhenUsed/>
    <w:qFormat/>
    <w:rsid w:val="008D1D6F"/>
    <w:pPr>
      <w:tabs>
        <w:tab w:val="center" w:pos="4536"/>
        <w:tab w:val="right" w:pos="9072"/>
      </w:tabs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qFormat/>
    <w:rsid w:val="008D1D6F"/>
    <w:pPr>
      <w:tabs>
        <w:tab w:val="center" w:pos="4536"/>
        <w:tab w:val="right" w:pos="9072"/>
      </w:tabs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qFormat/>
    <w:rsid w:val="008D1D6F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qFormat/>
    <w:rsid w:val="008D1D6F"/>
    <w:rPr>
      <w:sz w:val="24"/>
      <w:szCs w:val="24"/>
    </w:rPr>
  </w:style>
  <w:style w:type="table" w:styleId="Obojanipopis-Isticanje6">
    <w:name w:val="Colorful List Accent 6"/>
    <w:basedOn w:val="Obinatablica"/>
    <w:uiPriority w:val="72"/>
    <w:semiHidden/>
    <w:unhideWhenUsed/>
    <w:rsid w:val="008D1D6F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ZaglavljeChar">
    <w:name w:val="Zaglavlje Char"/>
    <w:basedOn w:val="Zadanifontodlomka"/>
    <w:link w:val="Zaglavlje"/>
    <w:uiPriority w:val="99"/>
    <w:qFormat/>
    <w:rsid w:val="008D1D6F"/>
  </w:style>
  <w:style w:type="character" w:customStyle="1" w:styleId="PodnojeChar">
    <w:name w:val="Podnožje Char"/>
    <w:basedOn w:val="Zadanifontodlomka"/>
    <w:link w:val="Podnoje"/>
    <w:uiPriority w:val="99"/>
    <w:qFormat/>
    <w:rsid w:val="008D1D6F"/>
  </w:style>
  <w:style w:type="paragraph" w:styleId="Odlomakpopisa">
    <w:name w:val="List Paragraph"/>
    <w:basedOn w:val="Normal"/>
    <w:qFormat/>
    <w:rsid w:val="008D1D6F"/>
    <w:pPr>
      <w:ind w:left="720"/>
      <w:contextualSpacing/>
    </w:pPr>
  </w:style>
  <w:style w:type="table" w:customStyle="1" w:styleId="Svijetlatablicareetke11">
    <w:name w:val="Svijetla tablica rešetke 11"/>
    <w:basedOn w:val="Obinatablica"/>
    <w:uiPriority w:val="46"/>
    <w:qFormat/>
    <w:rsid w:val="008D1D6F"/>
    <w:tblPr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tandard">
    <w:name w:val="Standard"/>
    <w:qFormat/>
    <w:rsid w:val="008D1D6F"/>
    <w:pPr>
      <w:suppressAutoHyphens/>
      <w:autoSpaceDN w:val="0"/>
      <w:spacing w:after="160" w:line="256" w:lineRule="auto"/>
    </w:pPr>
    <w:rPr>
      <w:rFonts w:ascii="Calibri" w:hAnsi="Calibri" w:cs="Tahoma"/>
      <w:kern w:val="3"/>
      <w:sz w:val="22"/>
      <w:szCs w:val="22"/>
      <w:lang w:eastAsia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8D1D6F"/>
    <w:rPr>
      <w:rFonts w:ascii="Segoe UI" w:hAnsi="Segoe UI" w:cs="Segoe UI"/>
      <w:sz w:val="18"/>
      <w:szCs w:val="18"/>
    </w:rPr>
  </w:style>
  <w:style w:type="paragraph" w:customStyle="1" w:styleId="DefaultStyle">
    <w:name w:val="DefaultStyle"/>
    <w:qFormat/>
    <w:rsid w:val="008D1D6F"/>
    <w:rPr>
      <w:rFonts w:ascii="Arimo" w:eastAsia="Arimo" w:hAnsi="Arimo" w:cs="Arimo"/>
      <w:color w:val="000000"/>
    </w:rPr>
  </w:style>
  <w:style w:type="paragraph" w:styleId="Bezproreda">
    <w:name w:val="No Spacing"/>
    <w:uiPriority w:val="1"/>
    <w:qFormat/>
    <w:rsid w:val="008D1D6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Jakoisticanje1">
    <w:name w:val="Jako isticanje1"/>
    <w:basedOn w:val="Zadanifontodlomka"/>
    <w:uiPriority w:val="21"/>
    <w:qFormat/>
    <w:rsid w:val="008D1D6F"/>
    <w:rPr>
      <w:b/>
      <w:bCs/>
      <w:i/>
      <w:iCs/>
      <w:color w:val="4472C4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njiznice.nsk.hr/gunj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E5DEB-CEE4-4CF4-BC93-304F91FF0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9</Pages>
  <Words>2069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Narodna knjižnica Gunja</dc:creator>
  <cp:lastModifiedBy>Win10</cp:lastModifiedBy>
  <cp:revision>30</cp:revision>
  <cp:lastPrinted>2022-12-27T14:04:00Z</cp:lastPrinted>
  <dcterms:created xsi:type="dcterms:W3CDTF">2023-09-07T06:50:00Z</dcterms:created>
  <dcterms:modified xsi:type="dcterms:W3CDTF">2023-09-07T08:21:00Z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9CAADF56BEFD445888E7B135ADB9B022_12</vt:lpwstr>
  </property>
</Properties>
</file>